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90" w:type="dxa"/>
        <w:tblInd w:w="-635" w:type="dxa"/>
        <w:tblLayout w:type="fixed"/>
        <w:tblLook w:val="04A0" w:firstRow="1" w:lastRow="0" w:firstColumn="1" w:lastColumn="0" w:noHBand="0" w:noVBand="1"/>
      </w:tblPr>
      <w:tblGrid>
        <w:gridCol w:w="3163"/>
        <w:gridCol w:w="3523"/>
        <w:gridCol w:w="1296"/>
        <w:gridCol w:w="49"/>
        <w:gridCol w:w="1329"/>
        <w:gridCol w:w="1170"/>
        <w:gridCol w:w="360"/>
        <w:gridCol w:w="990"/>
        <w:gridCol w:w="1260"/>
        <w:gridCol w:w="1350"/>
      </w:tblGrid>
      <w:tr w:rsidR="003006C6" w:rsidTr="003006C6">
        <w:tc>
          <w:tcPr>
            <w:tcW w:w="3163" w:type="dxa"/>
          </w:tcPr>
          <w:p w:rsidR="002E14DB" w:rsidRPr="002E14DB" w:rsidRDefault="002E14DB">
            <w:pPr>
              <w:rPr>
                <w:b/>
                <w:bCs/>
              </w:rPr>
            </w:pPr>
            <w:r w:rsidRPr="002E14DB">
              <w:rPr>
                <w:b/>
                <w:bCs/>
              </w:rPr>
              <w:t>Activity/Work Task</w:t>
            </w:r>
            <w:r w:rsidR="009D739E">
              <w:rPr>
                <w:b/>
                <w:bCs/>
              </w:rPr>
              <w:t>:</w:t>
            </w:r>
          </w:p>
        </w:tc>
        <w:tc>
          <w:tcPr>
            <w:tcW w:w="11327" w:type="dxa"/>
            <w:gridSpan w:val="9"/>
          </w:tcPr>
          <w:p w:rsidR="002E14DB" w:rsidRDefault="002E14DB" w:rsidP="009D739E">
            <w:r>
              <w:t>COVID-19 JOB SITE PRACTICES</w:t>
            </w:r>
          </w:p>
        </w:tc>
      </w:tr>
      <w:tr w:rsidR="007A7217" w:rsidTr="003006C6">
        <w:tc>
          <w:tcPr>
            <w:tcW w:w="3163" w:type="dxa"/>
          </w:tcPr>
          <w:p w:rsidR="007A7217" w:rsidRPr="007A7217" w:rsidRDefault="007A7217">
            <w:pPr>
              <w:rPr>
                <w:b/>
                <w:bCs/>
              </w:rPr>
            </w:pPr>
            <w:r w:rsidRPr="007A7217">
              <w:rPr>
                <w:b/>
                <w:bCs/>
              </w:rPr>
              <w:t>Project Location</w:t>
            </w:r>
            <w:r w:rsidR="009D739E">
              <w:rPr>
                <w:b/>
                <w:bCs/>
              </w:rPr>
              <w:t>:</w:t>
            </w:r>
          </w:p>
        </w:tc>
        <w:tc>
          <w:tcPr>
            <w:tcW w:w="11327" w:type="dxa"/>
            <w:gridSpan w:val="9"/>
          </w:tcPr>
          <w:p w:rsidR="007A7217" w:rsidRDefault="007A7217" w:rsidP="007A7217">
            <w:pPr>
              <w:jc w:val="center"/>
            </w:pPr>
          </w:p>
        </w:tc>
      </w:tr>
      <w:tr w:rsidR="007A7217" w:rsidTr="003006C6">
        <w:tc>
          <w:tcPr>
            <w:tcW w:w="3163" w:type="dxa"/>
          </w:tcPr>
          <w:p w:rsidR="002E14DB" w:rsidRPr="007A7217" w:rsidRDefault="002E14DB">
            <w:pPr>
              <w:rPr>
                <w:b/>
                <w:bCs/>
              </w:rPr>
            </w:pPr>
            <w:r w:rsidRPr="007A7217">
              <w:rPr>
                <w:b/>
                <w:bCs/>
              </w:rPr>
              <w:t>Date Prepared</w:t>
            </w:r>
            <w:r w:rsidR="009D739E">
              <w:rPr>
                <w:b/>
                <w:bCs/>
              </w:rPr>
              <w:t>:</w:t>
            </w:r>
          </w:p>
        </w:tc>
        <w:tc>
          <w:tcPr>
            <w:tcW w:w="3523" w:type="dxa"/>
          </w:tcPr>
          <w:p w:rsidR="002E14DB" w:rsidRDefault="002E14DB"/>
        </w:tc>
        <w:tc>
          <w:tcPr>
            <w:tcW w:w="7804" w:type="dxa"/>
            <w:gridSpan w:val="8"/>
          </w:tcPr>
          <w:p w:rsidR="002E14DB" w:rsidRPr="007A7217" w:rsidRDefault="007A7217" w:rsidP="007A7217">
            <w:pPr>
              <w:jc w:val="center"/>
              <w:rPr>
                <w:b/>
                <w:bCs/>
              </w:rPr>
            </w:pPr>
            <w:r w:rsidRPr="007A7217">
              <w:rPr>
                <w:b/>
                <w:bCs/>
              </w:rPr>
              <w:t>Risk Assessment Code (RAC) Matrix</w:t>
            </w:r>
          </w:p>
        </w:tc>
      </w:tr>
      <w:tr w:rsidR="007A7217" w:rsidTr="003006C6">
        <w:tc>
          <w:tcPr>
            <w:tcW w:w="3163" w:type="dxa"/>
          </w:tcPr>
          <w:p w:rsidR="007A7217" w:rsidRPr="009D739E" w:rsidRDefault="007A7217">
            <w:pPr>
              <w:rPr>
                <w:b/>
                <w:bCs/>
              </w:rPr>
            </w:pPr>
            <w:r w:rsidRPr="009D739E">
              <w:rPr>
                <w:b/>
                <w:bCs/>
              </w:rPr>
              <w:t>Safety Managers Signature</w:t>
            </w:r>
            <w:r w:rsidR="009D739E" w:rsidRPr="009D739E">
              <w:rPr>
                <w:b/>
                <w:bCs/>
              </w:rPr>
              <w:t>:</w:t>
            </w:r>
          </w:p>
        </w:tc>
        <w:tc>
          <w:tcPr>
            <w:tcW w:w="3523" w:type="dxa"/>
          </w:tcPr>
          <w:p w:rsidR="007A7217" w:rsidRDefault="007A7217"/>
        </w:tc>
        <w:tc>
          <w:tcPr>
            <w:tcW w:w="1296" w:type="dxa"/>
          </w:tcPr>
          <w:p w:rsidR="007A7217" w:rsidRDefault="007A7217"/>
        </w:tc>
        <w:tc>
          <w:tcPr>
            <w:tcW w:w="6508" w:type="dxa"/>
            <w:gridSpan w:val="7"/>
          </w:tcPr>
          <w:p w:rsidR="007A7217" w:rsidRDefault="007A7217" w:rsidP="007A7217">
            <w:pPr>
              <w:jc w:val="center"/>
            </w:pPr>
            <w:r>
              <w:t>Probability</w:t>
            </w:r>
          </w:p>
        </w:tc>
      </w:tr>
      <w:tr w:rsidR="003006C6" w:rsidTr="00E77408">
        <w:tc>
          <w:tcPr>
            <w:tcW w:w="3163" w:type="dxa"/>
          </w:tcPr>
          <w:p w:rsidR="007A7217" w:rsidRPr="009D739E" w:rsidRDefault="007A7217">
            <w:pPr>
              <w:rPr>
                <w:b/>
                <w:bCs/>
              </w:rPr>
            </w:pPr>
            <w:r w:rsidRPr="009D739E">
              <w:rPr>
                <w:b/>
                <w:bCs/>
              </w:rPr>
              <w:t>Superintendent Signature</w:t>
            </w:r>
            <w:r w:rsidR="009D739E">
              <w:rPr>
                <w:b/>
                <w:bCs/>
              </w:rPr>
              <w:t>:</w:t>
            </w:r>
          </w:p>
        </w:tc>
        <w:tc>
          <w:tcPr>
            <w:tcW w:w="3523" w:type="dxa"/>
          </w:tcPr>
          <w:p w:rsidR="007A7217" w:rsidRDefault="007A7217"/>
        </w:tc>
        <w:tc>
          <w:tcPr>
            <w:tcW w:w="1296" w:type="dxa"/>
          </w:tcPr>
          <w:p w:rsidR="007A7217" w:rsidRPr="007A7217" w:rsidRDefault="007A7217">
            <w:pPr>
              <w:rPr>
                <w:b/>
                <w:bCs/>
              </w:rPr>
            </w:pPr>
            <w:r w:rsidRPr="007A7217">
              <w:rPr>
                <w:b/>
                <w:bCs/>
              </w:rPr>
              <w:t>Severity</w:t>
            </w:r>
          </w:p>
        </w:tc>
        <w:tc>
          <w:tcPr>
            <w:tcW w:w="1378" w:type="dxa"/>
            <w:gridSpan w:val="2"/>
          </w:tcPr>
          <w:p w:rsidR="007A7217" w:rsidRDefault="007A7217">
            <w:r>
              <w:t>Frequent</w:t>
            </w:r>
          </w:p>
        </w:tc>
        <w:tc>
          <w:tcPr>
            <w:tcW w:w="1170" w:type="dxa"/>
          </w:tcPr>
          <w:p w:rsidR="007A7217" w:rsidRDefault="007A7217">
            <w:r>
              <w:t>Likely</w:t>
            </w:r>
          </w:p>
        </w:tc>
        <w:tc>
          <w:tcPr>
            <w:tcW w:w="1350" w:type="dxa"/>
            <w:gridSpan w:val="2"/>
          </w:tcPr>
          <w:p w:rsidR="007A7217" w:rsidRDefault="007A7217">
            <w:r>
              <w:t>Occasional</w:t>
            </w:r>
          </w:p>
        </w:tc>
        <w:tc>
          <w:tcPr>
            <w:tcW w:w="1260" w:type="dxa"/>
          </w:tcPr>
          <w:p w:rsidR="007A7217" w:rsidRDefault="007A7217">
            <w:r>
              <w:t>Seldom</w:t>
            </w:r>
          </w:p>
        </w:tc>
        <w:tc>
          <w:tcPr>
            <w:tcW w:w="1350" w:type="dxa"/>
          </w:tcPr>
          <w:p w:rsidR="007A7217" w:rsidRDefault="007A7217">
            <w:r>
              <w:t>Unlikely</w:t>
            </w:r>
          </w:p>
        </w:tc>
      </w:tr>
      <w:tr w:rsidR="00E77408" w:rsidTr="00E77408">
        <w:tc>
          <w:tcPr>
            <w:tcW w:w="3163" w:type="dxa"/>
          </w:tcPr>
          <w:p w:rsidR="007A7217" w:rsidRPr="009D739E" w:rsidRDefault="007A7217">
            <w:pPr>
              <w:rPr>
                <w:b/>
                <w:bCs/>
              </w:rPr>
            </w:pPr>
            <w:r w:rsidRPr="009D739E">
              <w:rPr>
                <w:b/>
                <w:bCs/>
              </w:rPr>
              <w:t>Subcontractor Foreman Name</w:t>
            </w:r>
            <w:r w:rsidR="009D739E">
              <w:rPr>
                <w:b/>
                <w:bCs/>
              </w:rPr>
              <w:t>:</w:t>
            </w:r>
          </w:p>
        </w:tc>
        <w:tc>
          <w:tcPr>
            <w:tcW w:w="3523" w:type="dxa"/>
          </w:tcPr>
          <w:p w:rsidR="007A7217" w:rsidRDefault="007A7217"/>
        </w:tc>
        <w:tc>
          <w:tcPr>
            <w:tcW w:w="1345" w:type="dxa"/>
            <w:gridSpan w:val="2"/>
          </w:tcPr>
          <w:p w:rsidR="007A7217" w:rsidRDefault="007A7217">
            <w:r>
              <w:t>Catastrophic</w:t>
            </w:r>
          </w:p>
        </w:tc>
        <w:tc>
          <w:tcPr>
            <w:tcW w:w="1329" w:type="dxa"/>
            <w:shd w:val="clear" w:color="auto" w:fill="FF0000"/>
          </w:tcPr>
          <w:p w:rsidR="007A7217" w:rsidRDefault="007A7217">
            <w:r>
              <w:t>E</w:t>
            </w:r>
          </w:p>
        </w:tc>
        <w:tc>
          <w:tcPr>
            <w:tcW w:w="1170" w:type="dxa"/>
            <w:shd w:val="clear" w:color="auto" w:fill="FF0000"/>
          </w:tcPr>
          <w:p w:rsidR="007A7217" w:rsidRDefault="007A7217">
            <w:r>
              <w:t>E</w:t>
            </w:r>
          </w:p>
        </w:tc>
        <w:tc>
          <w:tcPr>
            <w:tcW w:w="1350" w:type="dxa"/>
            <w:gridSpan w:val="2"/>
            <w:shd w:val="clear" w:color="auto" w:fill="FFC000"/>
          </w:tcPr>
          <w:p w:rsidR="007A7217" w:rsidRDefault="007A7217">
            <w:r>
              <w:t>H</w:t>
            </w:r>
          </w:p>
        </w:tc>
        <w:tc>
          <w:tcPr>
            <w:tcW w:w="1260" w:type="dxa"/>
            <w:shd w:val="clear" w:color="auto" w:fill="FFC000"/>
          </w:tcPr>
          <w:p w:rsidR="007A7217" w:rsidRDefault="007A7217">
            <w:r>
              <w:t>H</w:t>
            </w:r>
          </w:p>
        </w:tc>
        <w:tc>
          <w:tcPr>
            <w:tcW w:w="1350" w:type="dxa"/>
            <w:shd w:val="clear" w:color="auto" w:fill="FFFF00"/>
          </w:tcPr>
          <w:p w:rsidR="007A7217" w:rsidRDefault="007A7217">
            <w:r>
              <w:t>M</w:t>
            </w:r>
          </w:p>
        </w:tc>
      </w:tr>
      <w:tr w:rsidR="00E77408" w:rsidTr="00E77408">
        <w:tc>
          <w:tcPr>
            <w:tcW w:w="3163" w:type="dxa"/>
          </w:tcPr>
          <w:p w:rsidR="007A7217" w:rsidRPr="009D739E" w:rsidRDefault="007A7217">
            <w:pPr>
              <w:rPr>
                <w:b/>
                <w:bCs/>
              </w:rPr>
            </w:pPr>
            <w:r w:rsidRPr="009D739E">
              <w:rPr>
                <w:b/>
                <w:bCs/>
              </w:rPr>
              <w:t>Subcontractor Signature</w:t>
            </w:r>
            <w:r w:rsidR="009D739E">
              <w:rPr>
                <w:b/>
                <w:bCs/>
              </w:rPr>
              <w:t>:</w:t>
            </w:r>
          </w:p>
        </w:tc>
        <w:tc>
          <w:tcPr>
            <w:tcW w:w="3523" w:type="dxa"/>
          </w:tcPr>
          <w:p w:rsidR="007A7217" w:rsidRDefault="007A7217"/>
        </w:tc>
        <w:tc>
          <w:tcPr>
            <w:tcW w:w="1345" w:type="dxa"/>
            <w:gridSpan w:val="2"/>
          </w:tcPr>
          <w:p w:rsidR="007A7217" w:rsidRDefault="007A7217">
            <w:r>
              <w:t>Critical</w:t>
            </w:r>
          </w:p>
        </w:tc>
        <w:tc>
          <w:tcPr>
            <w:tcW w:w="1329" w:type="dxa"/>
            <w:shd w:val="clear" w:color="auto" w:fill="FF0000"/>
          </w:tcPr>
          <w:p w:rsidR="007A7217" w:rsidRDefault="007A7217">
            <w:r>
              <w:t>E</w:t>
            </w:r>
          </w:p>
        </w:tc>
        <w:tc>
          <w:tcPr>
            <w:tcW w:w="1170" w:type="dxa"/>
            <w:shd w:val="clear" w:color="auto" w:fill="FFC000"/>
          </w:tcPr>
          <w:p w:rsidR="007A7217" w:rsidRDefault="007A7217">
            <w:r>
              <w:t>H</w:t>
            </w:r>
          </w:p>
        </w:tc>
        <w:tc>
          <w:tcPr>
            <w:tcW w:w="1350" w:type="dxa"/>
            <w:gridSpan w:val="2"/>
            <w:shd w:val="clear" w:color="auto" w:fill="FFC000"/>
          </w:tcPr>
          <w:p w:rsidR="007A7217" w:rsidRDefault="007A7217">
            <w:r>
              <w:t>H</w:t>
            </w:r>
          </w:p>
        </w:tc>
        <w:tc>
          <w:tcPr>
            <w:tcW w:w="1260" w:type="dxa"/>
            <w:shd w:val="clear" w:color="auto" w:fill="FFFF00"/>
          </w:tcPr>
          <w:p w:rsidR="007A7217" w:rsidRDefault="007A7217">
            <w:r>
              <w:t>M</w:t>
            </w:r>
          </w:p>
        </w:tc>
        <w:tc>
          <w:tcPr>
            <w:tcW w:w="1350" w:type="dxa"/>
            <w:shd w:val="clear" w:color="auto" w:fill="66FF33"/>
          </w:tcPr>
          <w:p w:rsidR="007A7217" w:rsidRDefault="007A7217">
            <w:r>
              <w:t>L</w:t>
            </w:r>
          </w:p>
        </w:tc>
      </w:tr>
      <w:tr w:rsidR="003006C6" w:rsidTr="00E77408">
        <w:tc>
          <w:tcPr>
            <w:tcW w:w="6686" w:type="dxa"/>
            <w:gridSpan w:val="2"/>
            <w:vMerge w:val="restart"/>
          </w:tcPr>
          <w:p w:rsidR="003006C6" w:rsidRDefault="003006C6">
            <w:r>
              <w:t>Notes: (Field Notes, Review C</w:t>
            </w:r>
            <w:bookmarkStart w:id="0" w:name="_GoBack"/>
            <w:bookmarkEnd w:id="0"/>
            <w:r>
              <w:t>omments, etc</w:t>
            </w:r>
            <w:r w:rsidR="00E77408">
              <w:t>.</w:t>
            </w:r>
            <w:r>
              <w:t>)</w:t>
            </w:r>
          </w:p>
        </w:tc>
        <w:tc>
          <w:tcPr>
            <w:tcW w:w="1345" w:type="dxa"/>
            <w:gridSpan w:val="2"/>
          </w:tcPr>
          <w:p w:rsidR="003006C6" w:rsidRDefault="003006C6">
            <w:r>
              <w:t>Marginal</w:t>
            </w:r>
          </w:p>
        </w:tc>
        <w:tc>
          <w:tcPr>
            <w:tcW w:w="1329" w:type="dxa"/>
            <w:shd w:val="clear" w:color="auto" w:fill="FFC000"/>
          </w:tcPr>
          <w:p w:rsidR="003006C6" w:rsidRDefault="003006C6">
            <w:r>
              <w:t>H</w:t>
            </w:r>
          </w:p>
        </w:tc>
        <w:tc>
          <w:tcPr>
            <w:tcW w:w="1170" w:type="dxa"/>
            <w:shd w:val="clear" w:color="auto" w:fill="FFFF00"/>
          </w:tcPr>
          <w:p w:rsidR="003006C6" w:rsidRDefault="003006C6">
            <w:r>
              <w:t>M</w:t>
            </w:r>
          </w:p>
        </w:tc>
        <w:tc>
          <w:tcPr>
            <w:tcW w:w="1350" w:type="dxa"/>
            <w:gridSpan w:val="2"/>
            <w:shd w:val="clear" w:color="auto" w:fill="FFFF00"/>
          </w:tcPr>
          <w:p w:rsidR="003006C6" w:rsidRDefault="003006C6">
            <w:r>
              <w:t>M</w:t>
            </w:r>
          </w:p>
        </w:tc>
        <w:tc>
          <w:tcPr>
            <w:tcW w:w="1260" w:type="dxa"/>
            <w:shd w:val="clear" w:color="auto" w:fill="66FF33"/>
          </w:tcPr>
          <w:p w:rsidR="003006C6" w:rsidRDefault="003006C6">
            <w:r>
              <w:t>L</w:t>
            </w:r>
          </w:p>
        </w:tc>
        <w:tc>
          <w:tcPr>
            <w:tcW w:w="1350" w:type="dxa"/>
            <w:shd w:val="clear" w:color="auto" w:fill="66FF33"/>
          </w:tcPr>
          <w:p w:rsidR="003006C6" w:rsidRDefault="003006C6">
            <w:r>
              <w:t>L</w:t>
            </w:r>
          </w:p>
        </w:tc>
      </w:tr>
      <w:tr w:rsidR="003006C6" w:rsidTr="00E77408">
        <w:tc>
          <w:tcPr>
            <w:tcW w:w="6686" w:type="dxa"/>
            <w:gridSpan w:val="2"/>
            <w:vMerge/>
          </w:tcPr>
          <w:p w:rsidR="003006C6" w:rsidRDefault="003006C6" w:rsidP="003006C6"/>
        </w:tc>
        <w:tc>
          <w:tcPr>
            <w:tcW w:w="1345" w:type="dxa"/>
            <w:gridSpan w:val="2"/>
          </w:tcPr>
          <w:p w:rsidR="003006C6" w:rsidRDefault="003006C6" w:rsidP="003006C6">
            <w:r>
              <w:t>Negligible</w:t>
            </w:r>
          </w:p>
        </w:tc>
        <w:tc>
          <w:tcPr>
            <w:tcW w:w="1329" w:type="dxa"/>
            <w:shd w:val="clear" w:color="auto" w:fill="FFFF00"/>
          </w:tcPr>
          <w:p w:rsidR="003006C6" w:rsidRDefault="003006C6" w:rsidP="003006C6">
            <w:r>
              <w:t>M</w:t>
            </w:r>
          </w:p>
        </w:tc>
        <w:tc>
          <w:tcPr>
            <w:tcW w:w="1170" w:type="dxa"/>
            <w:shd w:val="clear" w:color="auto" w:fill="66FF33"/>
          </w:tcPr>
          <w:p w:rsidR="003006C6" w:rsidRDefault="003006C6" w:rsidP="003006C6">
            <w:r>
              <w:t>L</w:t>
            </w:r>
          </w:p>
        </w:tc>
        <w:tc>
          <w:tcPr>
            <w:tcW w:w="1350" w:type="dxa"/>
            <w:gridSpan w:val="2"/>
            <w:shd w:val="clear" w:color="auto" w:fill="66FF33"/>
          </w:tcPr>
          <w:p w:rsidR="003006C6" w:rsidRDefault="003006C6" w:rsidP="003006C6">
            <w:r>
              <w:t>L</w:t>
            </w:r>
          </w:p>
        </w:tc>
        <w:tc>
          <w:tcPr>
            <w:tcW w:w="1260" w:type="dxa"/>
            <w:shd w:val="clear" w:color="auto" w:fill="66FF33"/>
          </w:tcPr>
          <w:p w:rsidR="003006C6" w:rsidRDefault="003006C6" w:rsidP="003006C6">
            <w:r>
              <w:t>L</w:t>
            </w:r>
          </w:p>
        </w:tc>
        <w:tc>
          <w:tcPr>
            <w:tcW w:w="1350" w:type="dxa"/>
            <w:shd w:val="clear" w:color="auto" w:fill="66FF33"/>
          </w:tcPr>
          <w:p w:rsidR="003006C6" w:rsidRDefault="003006C6" w:rsidP="003006C6">
            <w:r>
              <w:t>L</w:t>
            </w:r>
          </w:p>
        </w:tc>
      </w:tr>
      <w:tr w:rsidR="003006C6" w:rsidTr="00E77408">
        <w:tc>
          <w:tcPr>
            <w:tcW w:w="6686" w:type="dxa"/>
            <w:gridSpan w:val="2"/>
            <w:vMerge/>
          </w:tcPr>
          <w:p w:rsidR="003006C6" w:rsidRDefault="003006C6" w:rsidP="003006C6"/>
        </w:tc>
        <w:tc>
          <w:tcPr>
            <w:tcW w:w="4204" w:type="dxa"/>
            <w:gridSpan w:val="5"/>
          </w:tcPr>
          <w:p w:rsidR="003006C6" w:rsidRDefault="003006C6" w:rsidP="003006C6">
            <w:r w:rsidRPr="003006C6">
              <w:rPr>
                <w:b/>
                <w:bCs/>
                <w:sz w:val="20"/>
                <w:szCs w:val="20"/>
              </w:rPr>
              <w:t>Step 1:</w:t>
            </w:r>
            <w:r w:rsidRPr="003006C6">
              <w:rPr>
                <w:sz w:val="20"/>
                <w:szCs w:val="20"/>
              </w:rPr>
              <w:t xml:space="preserve"> Review each Hazard with identified safety “controls. Determine RAC (see above)</w:t>
            </w:r>
          </w:p>
        </w:tc>
        <w:tc>
          <w:tcPr>
            <w:tcW w:w="3600" w:type="dxa"/>
            <w:gridSpan w:val="3"/>
            <w:vAlign w:val="center"/>
          </w:tcPr>
          <w:p w:rsidR="003006C6" w:rsidRDefault="003006C6" w:rsidP="00E77408">
            <w:pPr>
              <w:jc w:val="center"/>
            </w:pPr>
            <w:r w:rsidRPr="003006C6">
              <w:rPr>
                <w:b/>
                <w:bCs/>
              </w:rPr>
              <w:t>RAC CHART</w:t>
            </w:r>
          </w:p>
        </w:tc>
      </w:tr>
      <w:tr w:rsidR="003006C6" w:rsidTr="00E77408">
        <w:tc>
          <w:tcPr>
            <w:tcW w:w="6686" w:type="dxa"/>
            <w:gridSpan w:val="2"/>
            <w:vMerge/>
          </w:tcPr>
          <w:p w:rsidR="003006C6" w:rsidRDefault="003006C6" w:rsidP="003006C6"/>
        </w:tc>
        <w:tc>
          <w:tcPr>
            <w:tcW w:w="4204" w:type="dxa"/>
            <w:gridSpan w:val="5"/>
          </w:tcPr>
          <w:p w:rsidR="003006C6" w:rsidRDefault="003006C6" w:rsidP="003006C6">
            <w:r w:rsidRPr="003006C6">
              <w:rPr>
                <w:sz w:val="20"/>
                <w:szCs w:val="20"/>
              </w:rPr>
              <w:t>Probability: Likelihood the activity will cause a mishap (near miss, incident). Identify as Frequent, Likely, Occasional, Seldom, or Unlikely</w:t>
            </w:r>
            <w:r>
              <w:rPr>
                <w:sz w:val="20"/>
                <w:szCs w:val="20"/>
              </w:rPr>
              <w:t>.</w:t>
            </w:r>
          </w:p>
        </w:tc>
        <w:tc>
          <w:tcPr>
            <w:tcW w:w="3600" w:type="dxa"/>
            <w:gridSpan w:val="3"/>
            <w:shd w:val="clear" w:color="auto" w:fill="FF0000"/>
            <w:vAlign w:val="center"/>
          </w:tcPr>
          <w:p w:rsidR="003006C6" w:rsidRDefault="00E91606" w:rsidP="00E91606">
            <w:r>
              <w:t>E = Extremely High Risk</w:t>
            </w:r>
          </w:p>
        </w:tc>
      </w:tr>
      <w:tr w:rsidR="003006C6" w:rsidTr="00E77408">
        <w:tc>
          <w:tcPr>
            <w:tcW w:w="6686" w:type="dxa"/>
            <w:gridSpan w:val="2"/>
            <w:vMerge/>
          </w:tcPr>
          <w:p w:rsidR="003006C6" w:rsidRDefault="003006C6" w:rsidP="003006C6"/>
        </w:tc>
        <w:tc>
          <w:tcPr>
            <w:tcW w:w="4204" w:type="dxa"/>
            <w:gridSpan w:val="5"/>
          </w:tcPr>
          <w:p w:rsidR="003006C6" w:rsidRDefault="003006C6" w:rsidP="003006C6">
            <w:r w:rsidRPr="003006C6">
              <w:rPr>
                <w:sz w:val="20"/>
                <w:szCs w:val="20"/>
              </w:rPr>
              <w:t>Severity: The outcome if a mishap occurred. Identify as Catastrophic, Critical, Marginal, or Negligible.</w:t>
            </w:r>
          </w:p>
        </w:tc>
        <w:tc>
          <w:tcPr>
            <w:tcW w:w="3600" w:type="dxa"/>
            <w:gridSpan w:val="3"/>
            <w:shd w:val="clear" w:color="auto" w:fill="FFC000"/>
            <w:vAlign w:val="center"/>
          </w:tcPr>
          <w:p w:rsidR="003006C6" w:rsidRPr="003006C6" w:rsidRDefault="00E91606" w:rsidP="00E91606">
            <w:r>
              <w:t>H = High Risk</w:t>
            </w:r>
          </w:p>
        </w:tc>
      </w:tr>
      <w:tr w:rsidR="00E91606" w:rsidTr="00E77408">
        <w:trPr>
          <w:trHeight w:val="539"/>
        </w:trPr>
        <w:tc>
          <w:tcPr>
            <w:tcW w:w="6686" w:type="dxa"/>
            <w:gridSpan w:val="2"/>
            <w:vMerge/>
          </w:tcPr>
          <w:p w:rsidR="00E91606" w:rsidRDefault="00E91606" w:rsidP="003006C6"/>
        </w:tc>
        <w:tc>
          <w:tcPr>
            <w:tcW w:w="4204" w:type="dxa"/>
            <w:gridSpan w:val="5"/>
            <w:vMerge w:val="restart"/>
          </w:tcPr>
          <w:p w:rsidR="00E91606" w:rsidRDefault="00E91606" w:rsidP="003006C6">
            <w:r w:rsidRPr="00E91606">
              <w:rPr>
                <w:b/>
                <w:bCs/>
                <w:sz w:val="20"/>
                <w:szCs w:val="20"/>
              </w:rPr>
              <w:t>Step 2:</w:t>
            </w:r>
            <w:r w:rsidRPr="00E91606">
              <w:rPr>
                <w:sz w:val="20"/>
                <w:szCs w:val="20"/>
              </w:rPr>
              <w:t xml:space="preserve"> Identify the RAC (probability vs. severity) as E,</w:t>
            </w:r>
            <w:r>
              <w:rPr>
                <w:sz w:val="20"/>
                <w:szCs w:val="20"/>
              </w:rPr>
              <w:t xml:space="preserve"> </w:t>
            </w:r>
            <w:r w:rsidRPr="00E91606">
              <w:rPr>
                <w:sz w:val="20"/>
                <w:szCs w:val="20"/>
              </w:rPr>
              <w:t>H,</w:t>
            </w:r>
            <w:r>
              <w:rPr>
                <w:sz w:val="20"/>
                <w:szCs w:val="20"/>
              </w:rPr>
              <w:t xml:space="preserve"> </w:t>
            </w:r>
            <w:r w:rsidRPr="00E91606">
              <w:rPr>
                <w:sz w:val="20"/>
                <w:szCs w:val="20"/>
              </w:rPr>
              <w:t xml:space="preserve">M, or L for each “Hazard” on JHA. </w:t>
            </w:r>
          </w:p>
        </w:tc>
        <w:tc>
          <w:tcPr>
            <w:tcW w:w="3600" w:type="dxa"/>
            <w:gridSpan w:val="3"/>
            <w:shd w:val="clear" w:color="auto" w:fill="FFFF00"/>
            <w:vAlign w:val="center"/>
          </w:tcPr>
          <w:p w:rsidR="00E91606" w:rsidRDefault="00E91606" w:rsidP="00E91606">
            <w:r>
              <w:t>M = Moderate Risk</w:t>
            </w:r>
          </w:p>
        </w:tc>
      </w:tr>
      <w:tr w:rsidR="00E91606" w:rsidTr="00E77408">
        <w:trPr>
          <w:trHeight w:val="539"/>
        </w:trPr>
        <w:tc>
          <w:tcPr>
            <w:tcW w:w="6686" w:type="dxa"/>
            <w:gridSpan w:val="2"/>
            <w:vMerge/>
          </w:tcPr>
          <w:p w:rsidR="00E91606" w:rsidRDefault="00E91606" w:rsidP="003006C6"/>
        </w:tc>
        <w:tc>
          <w:tcPr>
            <w:tcW w:w="4204" w:type="dxa"/>
            <w:gridSpan w:val="5"/>
            <w:vMerge/>
          </w:tcPr>
          <w:p w:rsidR="00E91606" w:rsidRDefault="00E91606" w:rsidP="003006C6"/>
        </w:tc>
        <w:tc>
          <w:tcPr>
            <w:tcW w:w="3600" w:type="dxa"/>
            <w:gridSpan w:val="3"/>
            <w:shd w:val="clear" w:color="auto" w:fill="66FF33"/>
            <w:vAlign w:val="center"/>
          </w:tcPr>
          <w:p w:rsidR="00E91606" w:rsidRDefault="00E91606" w:rsidP="00E91606">
            <w:r>
              <w:t>L = Low Risk</w:t>
            </w:r>
          </w:p>
        </w:tc>
      </w:tr>
    </w:tbl>
    <w:p w:rsidR="000B37F9" w:rsidRDefault="000B37F9"/>
    <w:tbl>
      <w:tblPr>
        <w:tblStyle w:val="TableGrid"/>
        <w:tblW w:w="14490" w:type="dxa"/>
        <w:tblInd w:w="-635" w:type="dxa"/>
        <w:tblLook w:val="04A0" w:firstRow="1" w:lastRow="0" w:firstColumn="1" w:lastColumn="0" w:noHBand="0" w:noVBand="1"/>
      </w:tblPr>
      <w:tblGrid>
        <w:gridCol w:w="4500"/>
        <w:gridCol w:w="4140"/>
        <w:gridCol w:w="4590"/>
        <w:gridCol w:w="1260"/>
      </w:tblGrid>
      <w:tr w:rsidR="00DD3B4C" w:rsidTr="00E250B1">
        <w:tc>
          <w:tcPr>
            <w:tcW w:w="4500" w:type="dxa"/>
          </w:tcPr>
          <w:p w:rsidR="00DD3B4C" w:rsidRPr="009F5218" w:rsidRDefault="009F5218" w:rsidP="009F5218">
            <w:pPr>
              <w:jc w:val="center"/>
              <w:rPr>
                <w:b/>
                <w:bCs/>
              </w:rPr>
            </w:pPr>
            <w:r w:rsidRPr="009F5218">
              <w:rPr>
                <w:b/>
                <w:bCs/>
              </w:rPr>
              <w:t>Jobs Steps (Work Sequences)</w:t>
            </w:r>
          </w:p>
        </w:tc>
        <w:tc>
          <w:tcPr>
            <w:tcW w:w="4140" w:type="dxa"/>
          </w:tcPr>
          <w:p w:rsidR="00DD3B4C" w:rsidRPr="009F5218" w:rsidRDefault="009F5218" w:rsidP="009F5218">
            <w:pPr>
              <w:jc w:val="center"/>
              <w:rPr>
                <w:b/>
                <w:bCs/>
              </w:rPr>
            </w:pPr>
            <w:r w:rsidRPr="009F5218">
              <w:rPr>
                <w:b/>
                <w:bCs/>
              </w:rPr>
              <w:t>Specific Anticipated Hazards</w:t>
            </w:r>
          </w:p>
        </w:tc>
        <w:tc>
          <w:tcPr>
            <w:tcW w:w="4590" w:type="dxa"/>
          </w:tcPr>
          <w:p w:rsidR="00DD3B4C" w:rsidRPr="009F5218" w:rsidRDefault="009F5218" w:rsidP="009F5218">
            <w:pPr>
              <w:jc w:val="center"/>
              <w:rPr>
                <w:b/>
                <w:bCs/>
              </w:rPr>
            </w:pPr>
            <w:r w:rsidRPr="009F5218">
              <w:rPr>
                <w:b/>
                <w:bCs/>
              </w:rPr>
              <w:t>Controls</w:t>
            </w:r>
          </w:p>
        </w:tc>
        <w:tc>
          <w:tcPr>
            <w:tcW w:w="1260" w:type="dxa"/>
            <w:vAlign w:val="center"/>
          </w:tcPr>
          <w:p w:rsidR="00DD3B4C" w:rsidRPr="009F5218" w:rsidRDefault="009F5218" w:rsidP="00E250B1">
            <w:pPr>
              <w:jc w:val="center"/>
              <w:rPr>
                <w:b/>
                <w:bCs/>
              </w:rPr>
            </w:pPr>
            <w:r w:rsidRPr="009F5218">
              <w:rPr>
                <w:b/>
                <w:bCs/>
              </w:rPr>
              <w:t>RAC</w:t>
            </w:r>
          </w:p>
        </w:tc>
      </w:tr>
      <w:tr w:rsidR="00DD3B4C" w:rsidTr="00E250B1">
        <w:tc>
          <w:tcPr>
            <w:tcW w:w="4500" w:type="dxa"/>
            <w:vAlign w:val="center"/>
          </w:tcPr>
          <w:p w:rsidR="00E250B1" w:rsidRPr="00866B07" w:rsidRDefault="00866B07" w:rsidP="00866B07">
            <w:pPr>
              <w:rPr>
                <w:sz w:val="18"/>
                <w:szCs w:val="18"/>
              </w:rPr>
            </w:pPr>
            <w:r w:rsidRPr="00866B07">
              <w:rPr>
                <w:sz w:val="18"/>
                <w:szCs w:val="18"/>
              </w:rPr>
              <w:t>Management Responsibilities</w:t>
            </w:r>
          </w:p>
        </w:tc>
        <w:tc>
          <w:tcPr>
            <w:tcW w:w="4140" w:type="dxa"/>
            <w:vAlign w:val="center"/>
          </w:tcPr>
          <w:p w:rsidR="00DD3B4C" w:rsidRPr="00866B07" w:rsidRDefault="00866B07" w:rsidP="00866B07">
            <w:pPr>
              <w:rPr>
                <w:sz w:val="18"/>
                <w:szCs w:val="18"/>
              </w:rPr>
            </w:pPr>
            <w:r w:rsidRPr="00866B07">
              <w:rPr>
                <w:sz w:val="18"/>
                <w:szCs w:val="18"/>
              </w:rPr>
              <w:t>Lack of planning contributing to increased risk of infection</w:t>
            </w:r>
          </w:p>
        </w:tc>
        <w:tc>
          <w:tcPr>
            <w:tcW w:w="4590" w:type="dxa"/>
            <w:vAlign w:val="center"/>
          </w:tcPr>
          <w:p w:rsidR="00DD3B4C" w:rsidRDefault="00866B07" w:rsidP="00866B07">
            <w:pPr>
              <w:pStyle w:val="ListParagraph"/>
              <w:numPr>
                <w:ilvl w:val="0"/>
                <w:numId w:val="1"/>
              </w:numPr>
              <w:rPr>
                <w:sz w:val="18"/>
                <w:szCs w:val="18"/>
              </w:rPr>
            </w:pPr>
            <w:r w:rsidRPr="00866B07">
              <w:rPr>
                <w:sz w:val="18"/>
                <w:szCs w:val="18"/>
              </w:rPr>
              <w:t>Management shall continually check the CDC’s Interim Guidance for Business and Employers for updated recommendations and make adjustments to the JHA, as appropriate</w:t>
            </w:r>
            <w:r>
              <w:rPr>
                <w:sz w:val="18"/>
                <w:szCs w:val="18"/>
              </w:rPr>
              <w:t>.</w:t>
            </w:r>
          </w:p>
          <w:p w:rsidR="00866B07" w:rsidRDefault="00866B07" w:rsidP="00866B07">
            <w:pPr>
              <w:pStyle w:val="ListParagraph"/>
              <w:numPr>
                <w:ilvl w:val="0"/>
                <w:numId w:val="1"/>
              </w:numPr>
              <w:rPr>
                <w:sz w:val="18"/>
                <w:szCs w:val="18"/>
              </w:rPr>
            </w:pPr>
            <w:r>
              <w:rPr>
                <w:sz w:val="18"/>
                <w:szCs w:val="18"/>
              </w:rPr>
              <w:t>Management shall designate a representative to monitor for signs of illness in the workplace, and if someone is showing signs, management shall ask them to leave.</w:t>
            </w:r>
          </w:p>
          <w:p w:rsidR="00866B07" w:rsidRDefault="00650B89" w:rsidP="00866B07">
            <w:pPr>
              <w:pStyle w:val="ListParagraph"/>
              <w:numPr>
                <w:ilvl w:val="0"/>
                <w:numId w:val="1"/>
              </w:numPr>
              <w:rPr>
                <w:sz w:val="18"/>
                <w:szCs w:val="18"/>
              </w:rPr>
            </w:pPr>
            <w:r>
              <w:rPr>
                <w:sz w:val="18"/>
                <w:szCs w:val="18"/>
              </w:rPr>
              <w:t xml:space="preserve">Management shall designate a representative to take employees’ temperature with a digital forehead thermometer that is disinfected appropriately between applications. This should be done PRIOR TO any individuals entering the job site or office. </w:t>
            </w:r>
            <w:r>
              <w:rPr>
                <w:sz w:val="18"/>
                <w:szCs w:val="18"/>
              </w:rPr>
              <w:lastRenderedPageBreak/>
              <w:t>Individuals temperatures should also be taken when leaving or at the end of their shift. Management shall keep records of the fact temperatures were taken and appeared normal. Note that some people with COVID-19 may not have a fever, so this should not be the only means of detection.</w:t>
            </w:r>
          </w:p>
          <w:p w:rsidR="00650B89" w:rsidRDefault="00650B89" w:rsidP="00866B07">
            <w:pPr>
              <w:pStyle w:val="ListParagraph"/>
              <w:numPr>
                <w:ilvl w:val="0"/>
                <w:numId w:val="1"/>
              </w:numPr>
              <w:rPr>
                <w:sz w:val="18"/>
                <w:szCs w:val="18"/>
              </w:rPr>
            </w:pPr>
            <w:r>
              <w:rPr>
                <w:sz w:val="18"/>
                <w:szCs w:val="18"/>
              </w:rPr>
              <w:t>Management shall separate sick employees immediately. CDC recommends that employees who appear to have acute respiratory illness symptoms (cough, shortness of breath) upon arrival to work or become sick during the day should be separated from other employees and be sent home immediately. Individuals that have been asked to leave should not be allowed to enter any occupied area at any time prior to leaving.</w:t>
            </w:r>
          </w:p>
          <w:p w:rsidR="00650B89" w:rsidRDefault="00650B89" w:rsidP="00866B07">
            <w:pPr>
              <w:pStyle w:val="ListParagraph"/>
              <w:numPr>
                <w:ilvl w:val="0"/>
                <w:numId w:val="1"/>
              </w:numPr>
              <w:rPr>
                <w:sz w:val="18"/>
                <w:szCs w:val="18"/>
              </w:rPr>
            </w:pPr>
            <w:r>
              <w:rPr>
                <w:sz w:val="18"/>
                <w:szCs w:val="18"/>
              </w:rPr>
              <w:t>Management shall provide disposable hand towels and no-touch trash receptacles.</w:t>
            </w:r>
          </w:p>
          <w:p w:rsidR="00650B89" w:rsidRDefault="00650B89" w:rsidP="00866B07">
            <w:pPr>
              <w:pStyle w:val="ListParagraph"/>
              <w:numPr>
                <w:ilvl w:val="0"/>
                <w:numId w:val="1"/>
              </w:numPr>
              <w:rPr>
                <w:sz w:val="18"/>
                <w:szCs w:val="18"/>
              </w:rPr>
            </w:pPr>
            <w:r>
              <w:rPr>
                <w:sz w:val="18"/>
                <w:szCs w:val="18"/>
              </w:rPr>
              <w:t>Limit the exchange/sharing of paper documents by encouraging use of electronic communication whenever possible.</w:t>
            </w:r>
          </w:p>
          <w:p w:rsidR="00650B89" w:rsidRDefault="00650B89" w:rsidP="00866B07">
            <w:pPr>
              <w:pStyle w:val="ListParagraph"/>
              <w:numPr>
                <w:ilvl w:val="0"/>
                <w:numId w:val="1"/>
              </w:numPr>
              <w:rPr>
                <w:sz w:val="18"/>
                <w:szCs w:val="18"/>
              </w:rPr>
            </w:pPr>
            <w:r>
              <w:rPr>
                <w:sz w:val="18"/>
                <w:szCs w:val="18"/>
              </w:rPr>
              <w:t>Do not allow sharing of tools or any multi-user devices and accessories such as iPads, laptops, hand-held radios, computer stations, etc.</w:t>
            </w:r>
          </w:p>
          <w:p w:rsidR="00650B89" w:rsidRDefault="00E250B1" w:rsidP="00866B07">
            <w:pPr>
              <w:pStyle w:val="ListParagraph"/>
              <w:numPr>
                <w:ilvl w:val="0"/>
                <w:numId w:val="1"/>
              </w:numPr>
              <w:rPr>
                <w:sz w:val="18"/>
                <w:szCs w:val="18"/>
              </w:rPr>
            </w:pPr>
            <w:r>
              <w:rPr>
                <w:sz w:val="18"/>
                <w:szCs w:val="18"/>
              </w:rPr>
              <w:t>Provide soap, water, and hand sanitizer with alcohol content between 65% and 90% in the workplace. Ensure that adequate supplies are maintained. Place hand sanitizers in multiple locations on the jobsite, in the office, in or around portable toilets, or in conference rooms to encourage hand hygiene.</w:t>
            </w:r>
          </w:p>
          <w:p w:rsidR="00E250B1" w:rsidRDefault="00E250B1" w:rsidP="00866B07">
            <w:pPr>
              <w:pStyle w:val="ListParagraph"/>
              <w:numPr>
                <w:ilvl w:val="0"/>
                <w:numId w:val="1"/>
              </w:numPr>
              <w:rPr>
                <w:sz w:val="18"/>
                <w:szCs w:val="18"/>
              </w:rPr>
            </w:pPr>
            <w:r>
              <w:rPr>
                <w:sz w:val="18"/>
                <w:szCs w:val="18"/>
              </w:rPr>
              <w:t>Provide disposable gloves where appropriate; instruct workers to wash hands after removing gloves.</w:t>
            </w:r>
          </w:p>
          <w:p w:rsidR="00E250B1" w:rsidRDefault="00E250B1" w:rsidP="00866B07">
            <w:pPr>
              <w:pStyle w:val="ListParagraph"/>
              <w:numPr>
                <w:ilvl w:val="0"/>
                <w:numId w:val="1"/>
              </w:numPr>
              <w:rPr>
                <w:sz w:val="18"/>
                <w:szCs w:val="18"/>
              </w:rPr>
            </w:pPr>
            <w:r>
              <w:rPr>
                <w:sz w:val="18"/>
                <w:szCs w:val="18"/>
              </w:rPr>
              <w:t>Communicated key CDC recommendations (and post signage) to your staff and tradespeople.</w:t>
            </w:r>
          </w:p>
          <w:p w:rsidR="00E250B1" w:rsidRDefault="00E250B1" w:rsidP="00E250B1">
            <w:pPr>
              <w:pStyle w:val="ListParagraph"/>
              <w:numPr>
                <w:ilvl w:val="1"/>
                <w:numId w:val="1"/>
              </w:numPr>
              <w:rPr>
                <w:sz w:val="18"/>
                <w:szCs w:val="18"/>
              </w:rPr>
            </w:pPr>
            <w:r>
              <w:rPr>
                <w:sz w:val="18"/>
                <w:szCs w:val="18"/>
              </w:rPr>
              <w:t>How to Protect Yourself</w:t>
            </w:r>
          </w:p>
          <w:p w:rsidR="00E250B1" w:rsidRDefault="00E250B1" w:rsidP="00E250B1">
            <w:pPr>
              <w:pStyle w:val="ListParagraph"/>
              <w:numPr>
                <w:ilvl w:val="1"/>
                <w:numId w:val="1"/>
              </w:numPr>
              <w:rPr>
                <w:sz w:val="18"/>
                <w:szCs w:val="18"/>
              </w:rPr>
            </w:pPr>
            <w:r>
              <w:rPr>
                <w:sz w:val="18"/>
                <w:szCs w:val="18"/>
              </w:rPr>
              <w:t>If you are Sick</w:t>
            </w:r>
          </w:p>
          <w:p w:rsidR="00E250B1" w:rsidRDefault="00E250B1" w:rsidP="00E250B1">
            <w:pPr>
              <w:pStyle w:val="ListParagraph"/>
              <w:numPr>
                <w:ilvl w:val="1"/>
                <w:numId w:val="1"/>
              </w:numPr>
              <w:rPr>
                <w:sz w:val="18"/>
                <w:szCs w:val="18"/>
              </w:rPr>
            </w:pPr>
            <w:r>
              <w:rPr>
                <w:sz w:val="18"/>
                <w:szCs w:val="18"/>
              </w:rPr>
              <w:t>COVID-19 FAQs</w:t>
            </w:r>
          </w:p>
          <w:p w:rsidR="00E250B1" w:rsidRDefault="00E250B1" w:rsidP="00E250B1">
            <w:pPr>
              <w:pStyle w:val="ListParagraph"/>
              <w:numPr>
                <w:ilvl w:val="1"/>
                <w:numId w:val="1"/>
              </w:numPr>
              <w:rPr>
                <w:sz w:val="18"/>
                <w:szCs w:val="18"/>
              </w:rPr>
            </w:pPr>
            <w:r>
              <w:rPr>
                <w:sz w:val="18"/>
                <w:szCs w:val="18"/>
              </w:rPr>
              <w:t>Posters encourage staying home when sick, couch, and sneeze etiquette, and hand hygiene.</w:t>
            </w:r>
          </w:p>
          <w:p w:rsidR="00E250B1" w:rsidRPr="00866B07" w:rsidRDefault="00E250B1" w:rsidP="00E250B1">
            <w:pPr>
              <w:pStyle w:val="ListParagraph"/>
              <w:numPr>
                <w:ilvl w:val="0"/>
                <w:numId w:val="1"/>
              </w:numPr>
              <w:rPr>
                <w:sz w:val="18"/>
                <w:szCs w:val="18"/>
              </w:rPr>
            </w:pPr>
            <w:r>
              <w:rPr>
                <w:sz w:val="18"/>
                <w:szCs w:val="18"/>
              </w:rPr>
              <w:t>Management shall communicate the company’s Human Resources practices for managing sick time related to COVID-19</w:t>
            </w:r>
          </w:p>
        </w:tc>
        <w:tc>
          <w:tcPr>
            <w:tcW w:w="1260" w:type="dxa"/>
            <w:shd w:val="clear" w:color="auto" w:fill="66FF33"/>
            <w:vAlign w:val="center"/>
          </w:tcPr>
          <w:p w:rsidR="00DD3B4C" w:rsidRPr="00E250B1" w:rsidRDefault="00E250B1" w:rsidP="00E250B1">
            <w:pPr>
              <w:jc w:val="center"/>
              <w:rPr>
                <w:b/>
                <w:bCs/>
              </w:rPr>
            </w:pPr>
            <w:r w:rsidRPr="00E250B1">
              <w:rPr>
                <w:b/>
                <w:bCs/>
                <w:sz w:val="28"/>
                <w:szCs w:val="28"/>
              </w:rPr>
              <w:lastRenderedPageBreak/>
              <w:t>L</w:t>
            </w:r>
          </w:p>
        </w:tc>
      </w:tr>
      <w:tr w:rsidR="00DD3B4C" w:rsidTr="00314986">
        <w:tc>
          <w:tcPr>
            <w:tcW w:w="4500" w:type="dxa"/>
            <w:vAlign w:val="center"/>
          </w:tcPr>
          <w:p w:rsidR="00DD3B4C" w:rsidRPr="00E250B1" w:rsidRDefault="00E250B1" w:rsidP="00E250B1">
            <w:pPr>
              <w:rPr>
                <w:sz w:val="18"/>
                <w:szCs w:val="18"/>
              </w:rPr>
            </w:pPr>
            <w:r w:rsidRPr="00E250B1">
              <w:rPr>
                <w:sz w:val="18"/>
                <w:szCs w:val="18"/>
              </w:rPr>
              <w:lastRenderedPageBreak/>
              <w:t>Managing Sick Employees</w:t>
            </w:r>
          </w:p>
        </w:tc>
        <w:tc>
          <w:tcPr>
            <w:tcW w:w="4140" w:type="dxa"/>
            <w:vAlign w:val="center"/>
          </w:tcPr>
          <w:p w:rsidR="00DD3B4C" w:rsidRPr="00E250B1" w:rsidRDefault="00E250B1" w:rsidP="00E250B1">
            <w:pPr>
              <w:rPr>
                <w:sz w:val="18"/>
                <w:szCs w:val="18"/>
              </w:rPr>
            </w:pPr>
            <w:r w:rsidRPr="00E250B1">
              <w:rPr>
                <w:sz w:val="18"/>
                <w:szCs w:val="18"/>
              </w:rPr>
              <w:t>Sick Employees Infecting Others</w:t>
            </w:r>
          </w:p>
        </w:tc>
        <w:tc>
          <w:tcPr>
            <w:tcW w:w="4590" w:type="dxa"/>
            <w:vAlign w:val="center"/>
          </w:tcPr>
          <w:p w:rsidR="00DD3B4C" w:rsidRDefault="00E250B1" w:rsidP="00E250B1">
            <w:pPr>
              <w:pStyle w:val="ListParagraph"/>
              <w:numPr>
                <w:ilvl w:val="0"/>
                <w:numId w:val="2"/>
              </w:numPr>
              <w:rPr>
                <w:sz w:val="18"/>
                <w:szCs w:val="18"/>
              </w:rPr>
            </w:pPr>
            <w:r>
              <w:rPr>
                <w:sz w:val="18"/>
                <w:szCs w:val="18"/>
              </w:rPr>
              <w:t>Management shall actively encourage sick employees to stay home.</w:t>
            </w:r>
          </w:p>
          <w:p w:rsidR="00E250B1" w:rsidRDefault="00E250B1" w:rsidP="00E250B1">
            <w:pPr>
              <w:pStyle w:val="ListParagraph"/>
              <w:numPr>
                <w:ilvl w:val="0"/>
                <w:numId w:val="2"/>
              </w:numPr>
              <w:rPr>
                <w:sz w:val="18"/>
                <w:szCs w:val="18"/>
              </w:rPr>
            </w:pPr>
            <w:r>
              <w:rPr>
                <w:sz w:val="18"/>
                <w:szCs w:val="18"/>
              </w:rPr>
              <w:t xml:space="preserve">Employees who have symptoms of acute respiratory illness are </w:t>
            </w:r>
            <w:r w:rsidR="00FC1D69">
              <w:rPr>
                <w:sz w:val="18"/>
                <w:szCs w:val="18"/>
              </w:rPr>
              <w:t>recommended</w:t>
            </w:r>
            <w:r>
              <w:rPr>
                <w:sz w:val="18"/>
                <w:szCs w:val="18"/>
              </w:rPr>
              <w:t xml:space="preserve"> </w:t>
            </w:r>
            <w:r w:rsidR="00FC1D69">
              <w:rPr>
                <w:sz w:val="18"/>
                <w:szCs w:val="18"/>
              </w:rPr>
              <w:t>to stay home and not return to work until they are free of fever (100.4 F or greater using an oral thermometer), signs of a fever, and any other symptoms for at least 24 hours, without the use of fever-reducing or other symptom-altering medicines (e.g. cough suppressants).</w:t>
            </w:r>
          </w:p>
          <w:p w:rsidR="00FC1D69" w:rsidRDefault="00FC1D69" w:rsidP="00E250B1">
            <w:pPr>
              <w:pStyle w:val="ListParagraph"/>
              <w:numPr>
                <w:ilvl w:val="0"/>
                <w:numId w:val="2"/>
              </w:numPr>
              <w:rPr>
                <w:sz w:val="18"/>
                <w:szCs w:val="18"/>
              </w:rPr>
            </w:pPr>
            <w:r>
              <w:rPr>
                <w:sz w:val="18"/>
                <w:szCs w:val="18"/>
              </w:rPr>
              <w:t>Separate sick employees. CDC recommends that employees who appear to have acute respiratory illness symptoms (cough, shortness of breath) upon arrival to work or become sick during the day should be separated from other employees and be sent home immediately.</w:t>
            </w:r>
          </w:p>
          <w:p w:rsidR="00FC1D69" w:rsidRDefault="00FC1D69" w:rsidP="00E250B1">
            <w:pPr>
              <w:pStyle w:val="ListParagraph"/>
              <w:numPr>
                <w:ilvl w:val="0"/>
                <w:numId w:val="2"/>
              </w:numPr>
              <w:rPr>
                <w:sz w:val="18"/>
                <w:szCs w:val="18"/>
              </w:rPr>
            </w:pPr>
            <w:r>
              <w:rPr>
                <w:sz w:val="18"/>
                <w:szCs w:val="18"/>
              </w:rPr>
              <w:t>If an employee is well but has a family member at home with COVID-19, they should notify their supervisor. Refer to CDC guidance for how to conduct a risk assessment.</w:t>
            </w:r>
          </w:p>
          <w:p w:rsidR="00FC1D69" w:rsidRDefault="00FC1D69" w:rsidP="00E250B1">
            <w:pPr>
              <w:pStyle w:val="ListParagraph"/>
              <w:numPr>
                <w:ilvl w:val="0"/>
                <w:numId w:val="2"/>
              </w:numPr>
              <w:rPr>
                <w:sz w:val="18"/>
                <w:szCs w:val="18"/>
              </w:rPr>
            </w:pPr>
            <w:r>
              <w:rPr>
                <w:sz w:val="18"/>
                <w:szCs w:val="18"/>
              </w:rPr>
              <w:t xml:space="preserve">If an employee is confirmed to have COVID-19, inform fellow employees of possible exposure to COVID-19 in the workplace, but maintain confidentiality as required by the Americans with Disabilities Act (ADA). Ask the affected employee to </w:t>
            </w:r>
            <w:r w:rsidR="00314986">
              <w:rPr>
                <w:sz w:val="18"/>
                <w:szCs w:val="18"/>
              </w:rPr>
              <w:t>identify</w:t>
            </w:r>
            <w:r>
              <w:rPr>
                <w:sz w:val="18"/>
                <w:szCs w:val="18"/>
              </w:rPr>
              <w:t xml:space="preserve"> those other employees whom he/she </w:t>
            </w:r>
            <w:proofErr w:type="gramStart"/>
            <w:r>
              <w:rPr>
                <w:sz w:val="18"/>
                <w:szCs w:val="18"/>
              </w:rPr>
              <w:t>came into contact with</w:t>
            </w:r>
            <w:proofErr w:type="gramEnd"/>
            <w:r>
              <w:rPr>
                <w:sz w:val="18"/>
                <w:szCs w:val="18"/>
              </w:rPr>
              <w:t xml:space="preserve"> before the employee departs. Employees who worked in </w:t>
            </w:r>
            <w:proofErr w:type="gramStart"/>
            <w:r>
              <w:rPr>
                <w:sz w:val="18"/>
                <w:szCs w:val="18"/>
              </w:rPr>
              <w:t>close proximity</w:t>
            </w:r>
            <w:proofErr w:type="gramEnd"/>
            <w:r>
              <w:rPr>
                <w:sz w:val="18"/>
                <w:szCs w:val="18"/>
              </w:rPr>
              <w:t xml:space="preserve"> (3 to 6 ft) to a coworker with confirmed COVID-19 should also be sent home </w:t>
            </w:r>
            <w:r w:rsidR="00314986">
              <w:rPr>
                <w:sz w:val="18"/>
                <w:szCs w:val="18"/>
              </w:rPr>
              <w:t>and</w:t>
            </w:r>
            <w:r>
              <w:rPr>
                <w:sz w:val="18"/>
                <w:szCs w:val="18"/>
              </w:rPr>
              <w:t xml:space="preserve"> </w:t>
            </w:r>
            <w:r w:rsidR="00314986">
              <w:rPr>
                <w:sz w:val="18"/>
                <w:szCs w:val="18"/>
              </w:rPr>
              <w:t>referred</w:t>
            </w:r>
            <w:r>
              <w:rPr>
                <w:sz w:val="18"/>
                <w:szCs w:val="18"/>
              </w:rPr>
              <w:t xml:space="preserve"> to CDC guidance for how to conduct a risk assessment.</w:t>
            </w:r>
          </w:p>
          <w:p w:rsidR="00FC1D69" w:rsidRPr="00E250B1" w:rsidRDefault="00FC1D69" w:rsidP="00E250B1">
            <w:pPr>
              <w:pStyle w:val="ListParagraph"/>
              <w:numPr>
                <w:ilvl w:val="0"/>
                <w:numId w:val="2"/>
              </w:numPr>
              <w:rPr>
                <w:sz w:val="18"/>
                <w:szCs w:val="18"/>
              </w:rPr>
            </w:pPr>
            <w:r>
              <w:rPr>
                <w:sz w:val="18"/>
                <w:szCs w:val="18"/>
              </w:rPr>
              <w:t xml:space="preserve">Communicate you </w:t>
            </w:r>
            <w:r w:rsidR="00314986">
              <w:rPr>
                <w:sz w:val="18"/>
                <w:szCs w:val="18"/>
              </w:rPr>
              <w:t>company’s</w:t>
            </w:r>
            <w:r>
              <w:rPr>
                <w:sz w:val="18"/>
                <w:szCs w:val="18"/>
              </w:rPr>
              <w:t xml:space="preserve"> Human Resources practices for managing sick time related to COVID-19</w:t>
            </w:r>
          </w:p>
        </w:tc>
        <w:tc>
          <w:tcPr>
            <w:tcW w:w="1260" w:type="dxa"/>
            <w:shd w:val="clear" w:color="auto" w:fill="66FF33"/>
            <w:vAlign w:val="center"/>
          </w:tcPr>
          <w:p w:rsidR="00DD3B4C" w:rsidRPr="00314986" w:rsidRDefault="00314986" w:rsidP="00E250B1">
            <w:pPr>
              <w:jc w:val="center"/>
              <w:rPr>
                <w:b/>
                <w:bCs/>
                <w:sz w:val="28"/>
                <w:szCs w:val="28"/>
              </w:rPr>
            </w:pPr>
            <w:r w:rsidRPr="00314986">
              <w:rPr>
                <w:b/>
                <w:bCs/>
                <w:sz w:val="28"/>
                <w:szCs w:val="28"/>
              </w:rPr>
              <w:t>L</w:t>
            </w:r>
          </w:p>
        </w:tc>
      </w:tr>
      <w:tr w:rsidR="00DD3B4C" w:rsidTr="00BC139B">
        <w:tc>
          <w:tcPr>
            <w:tcW w:w="4500" w:type="dxa"/>
            <w:vAlign w:val="center"/>
          </w:tcPr>
          <w:p w:rsidR="00DD3B4C" w:rsidRPr="00E250B1" w:rsidRDefault="00B4422F" w:rsidP="00E250B1">
            <w:pPr>
              <w:rPr>
                <w:sz w:val="18"/>
                <w:szCs w:val="18"/>
              </w:rPr>
            </w:pPr>
            <w:r>
              <w:rPr>
                <w:sz w:val="18"/>
                <w:szCs w:val="18"/>
              </w:rPr>
              <w:t>Prior to Coming to Work</w:t>
            </w:r>
          </w:p>
        </w:tc>
        <w:tc>
          <w:tcPr>
            <w:tcW w:w="4140" w:type="dxa"/>
            <w:vAlign w:val="center"/>
          </w:tcPr>
          <w:p w:rsidR="00DD3B4C" w:rsidRDefault="00B4422F" w:rsidP="00E250B1">
            <w:pPr>
              <w:rPr>
                <w:sz w:val="18"/>
                <w:szCs w:val="18"/>
              </w:rPr>
            </w:pPr>
            <w:r>
              <w:rPr>
                <w:sz w:val="18"/>
                <w:szCs w:val="18"/>
              </w:rPr>
              <w:t>Unknowingly Being Infected</w:t>
            </w:r>
          </w:p>
          <w:p w:rsidR="00B4422F" w:rsidRDefault="00B4422F" w:rsidP="00E250B1">
            <w:pPr>
              <w:rPr>
                <w:sz w:val="18"/>
                <w:szCs w:val="18"/>
              </w:rPr>
            </w:pPr>
          </w:p>
          <w:p w:rsidR="00B4422F" w:rsidRPr="00E250B1" w:rsidRDefault="00B4422F" w:rsidP="00E250B1">
            <w:pPr>
              <w:rPr>
                <w:sz w:val="18"/>
                <w:szCs w:val="18"/>
              </w:rPr>
            </w:pPr>
            <w:r>
              <w:rPr>
                <w:sz w:val="18"/>
                <w:szCs w:val="18"/>
              </w:rPr>
              <w:t>Infecting Others on the Job</w:t>
            </w:r>
          </w:p>
        </w:tc>
        <w:tc>
          <w:tcPr>
            <w:tcW w:w="4590" w:type="dxa"/>
          </w:tcPr>
          <w:p w:rsidR="00DD3B4C" w:rsidRDefault="00B4422F" w:rsidP="00B4422F">
            <w:pPr>
              <w:pStyle w:val="ListParagraph"/>
              <w:numPr>
                <w:ilvl w:val="0"/>
                <w:numId w:val="3"/>
              </w:numPr>
              <w:rPr>
                <w:sz w:val="18"/>
                <w:szCs w:val="18"/>
              </w:rPr>
            </w:pPr>
            <w:r>
              <w:rPr>
                <w:sz w:val="18"/>
                <w:szCs w:val="18"/>
              </w:rPr>
              <w:t>It is critical that individuals NOT report to work while they are experiencing illness symptoms, such as fever, cough, shortness of breath, sore throat, runny/stuffy nose, body aches, chills, or fatigue.</w:t>
            </w:r>
          </w:p>
          <w:p w:rsidR="00B4422F" w:rsidRDefault="00B4422F" w:rsidP="00B4422F">
            <w:pPr>
              <w:pStyle w:val="ListParagraph"/>
              <w:numPr>
                <w:ilvl w:val="0"/>
                <w:numId w:val="3"/>
              </w:numPr>
              <w:rPr>
                <w:sz w:val="18"/>
                <w:szCs w:val="18"/>
              </w:rPr>
            </w:pPr>
            <w:r>
              <w:rPr>
                <w:sz w:val="18"/>
                <w:szCs w:val="18"/>
              </w:rPr>
              <w:t>Individuals should seek medical attention if they develop these symptoms.</w:t>
            </w:r>
          </w:p>
          <w:p w:rsidR="00B4422F" w:rsidRDefault="00B4422F" w:rsidP="00B4422F">
            <w:pPr>
              <w:pStyle w:val="ListParagraph"/>
              <w:numPr>
                <w:ilvl w:val="0"/>
                <w:numId w:val="3"/>
              </w:numPr>
              <w:rPr>
                <w:sz w:val="18"/>
                <w:szCs w:val="18"/>
              </w:rPr>
            </w:pPr>
            <w:r>
              <w:rPr>
                <w:sz w:val="18"/>
                <w:szCs w:val="18"/>
              </w:rPr>
              <w:t>Supervisors should ask the following questions to all individuals prior to entering the jobsite or building. If “yes” to any, the individual should be asked to leave the jobsite or building immediately.</w:t>
            </w:r>
          </w:p>
          <w:p w:rsidR="00B4422F" w:rsidRDefault="00B4422F" w:rsidP="00B4422F">
            <w:pPr>
              <w:pStyle w:val="ListParagraph"/>
              <w:numPr>
                <w:ilvl w:val="1"/>
                <w:numId w:val="3"/>
              </w:numPr>
              <w:ind w:left="696"/>
              <w:rPr>
                <w:sz w:val="18"/>
                <w:szCs w:val="18"/>
              </w:rPr>
            </w:pPr>
            <w:r>
              <w:rPr>
                <w:sz w:val="18"/>
                <w:szCs w:val="18"/>
              </w:rPr>
              <w:lastRenderedPageBreak/>
              <w:t>Have you, or anyone in your family, been in contact with a person that is in the process of being tested for COVID-19?</w:t>
            </w:r>
          </w:p>
          <w:p w:rsidR="00B4422F" w:rsidRDefault="00B4422F" w:rsidP="00B4422F">
            <w:pPr>
              <w:pStyle w:val="ListParagraph"/>
              <w:numPr>
                <w:ilvl w:val="1"/>
                <w:numId w:val="3"/>
              </w:numPr>
              <w:ind w:left="696"/>
              <w:rPr>
                <w:sz w:val="18"/>
                <w:szCs w:val="18"/>
              </w:rPr>
            </w:pPr>
            <w:r>
              <w:rPr>
                <w:sz w:val="18"/>
                <w:szCs w:val="18"/>
              </w:rPr>
              <w:t>Have you, or anyone in your family travelled outside of the United States within the last two weeks?</w:t>
            </w:r>
          </w:p>
          <w:p w:rsidR="00B4422F" w:rsidRDefault="00B4422F" w:rsidP="00B4422F">
            <w:pPr>
              <w:pStyle w:val="ListParagraph"/>
              <w:numPr>
                <w:ilvl w:val="1"/>
                <w:numId w:val="3"/>
              </w:numPr>
              <w:ind w:left="696"/>
              <w:rPr>
                <w:sz w:val="18"/>
                <w:szCs w:val="18"/>
              </w:rPr>
            </w:pPr>
            <w:r>
              <w:rPr>
                <w:sz w:val="18"/>
                <w:szCs w:val="18"/>
              </w:rPr>
              <w:t>Have you been medically directed to self-quarantine due to possible exposure to COVID-19?</w:t>
            </w:r>
          </w:p>
          <w:p w:rsidR="00B4422F" w:rsidRDefault="00B4422F" w:rsidP="00B4422F">
            <w:pPr>
              <w:pStyle w:val="ListParagraph"/>
              <w:numPr>
                <w:ilvl w:val="1"/>
                <w:numId w:val="3"/>
              </w:numPr>
              <w:ind w:left="696"/>
              <w:rPr>
                <w:sz w:val="18"/>
                <w:szCs w:val="18"/>
              </w:rPr>
            </w:pPr>
            <w:r>
              <w:rPr>
                <w:sz w:val="18"/>
                <w:szCs w:val="18"/>
              </w:rPr>
              <w:t>Are you having trouble breathing or have you had flu-like symptoms within the past 48 hours, including feve</w:t>
            </w:r>
            <w:r w:rsidR="009C004A">
              <w:rPr>
                <w:sz w:val="18"/>
                <w:szCs w:val="18"/>
              </w:rPr>
              <w:t>r</w:t>
            </w:r>
            <w:r>
              <w:rPr>
                <w:sz w:val="18"/>
                <w:szCs w:val="18"/>
              </w:rPr>
              <w:t>, cough, shortness of breath, sore throat</w:t>
            </w:r>
            <w:r w:rsidR="009C004A">
              <w:rPr>
                <w:sz w:val="18"/>
                <w:szCs w:val="18"/>
              </w:rPr>
              <w:t>, runny/stuffy nose, body aches, chills, or fatigue?</w:t>
            </w:r>
          </w:p>
          <w:p w:rsidR="009C004A" w:rsidRPr="00B4422F" w:rsidRDefault="009C004A" w:rsidP="009C004A">
            <w:pPr>
              <w:pStyle w:val="ListParagraph"/>
              <w:numPr>
                <w:ilvl w:val="0"/>
                <w:numId w:val="3"/>
              </w:numPr>
              <w:rPr>
                <w:sz w:val="18"/>
                <w:szCs w:val="18"/>
              </w:rPr>
            </w:pPr>
            <w:r>
              <w:rPr>
                <w:sz w:val="18"/>
                <w:szCs w:val="18"/>
              </w:rPr>
              <w:t>Anyone asked to leave should not return to work until 24-hours after they are free from a fever or signs of a fever without the use of fever-reducing medications.</w:t>
            </w:r>
          </w:p>
        </w:tc>
        <w:tc>
          <w:tcPr>
            <w:tcW w:w="1260" w:type="dxa"/>
            <w:shd w:val="clear" w:color="auto" w:fill="66FF33"/>
            <w:vAlign w:val="center"/>
          </w:tcPr>
          <w:p w:rsidR="00DD3B4C" w:rsidRPr="00BC139B" w:rsidRDefault="00BC139B" w:rsidP="00E250B1">
            <w:pPr>
              <w:jc w:val="center"/>
              <w:rPr>
                <w:b/>
                <w:bCs/>
                <w:sz w:val="28"/>
                <w:szCs w:val="28"/>
              </w:rPr>
            </w:pPr>
            <w:r w:rsidRPr="00BC139B">
              <w:rPr>
                <w:b/>
                <w:bCs/>
                <w:sz w:val="28"/>
                <w:szCs w:val="28"/>
              </w:rPr>
              <w:lastRenderedPageBreak/>
              <w:t>L</w:t>
            </w:r>
          </w:p>
        </w:tc>
      </w:tr>
      <w:tr w:rsidR="00DD3B4C" w:rsidTr="00A545F7">
        <w:tc>
          <w:tcPr>
            <w:tcW w:w="4500" w:type="dxa"/>
            <w:vAlign w:val="center"/>
          </w:tcPr>
          <w:p w:rsidR="00DD3B4C" w:rsidRPr="00E250B1" w:rsidRDefault="004D6324" w:rsidP="00E250B1">
            <w:pPr>
              <w:rPr>
                <w:sz w:val="18"/>
                <w:szCs w:val="18"/>
              </w:rPr>
            </w:pPr>
            <w:r>
              <w:rPr>
                <w:sz w:val="18"/>
                <w:szCs w:val="18"/>
              </w:rPr>
              <w:t>Restricting</w:t>
            </w:r>
            <w:r w:rsidR="00BC139B">
              <w:rPr>
                <w:sz w:val="18"/>
                <w:szCs w:val="18"/>
              </w:rPr>
              <w:t xml:space="preserve"> Job Site Visitors</w:t>
            </w:r>
          </w:p>
        </w:tc>
        <w:tc>
          <w:tcPr>
            <w:tcW w:w="4140" w:type="dxa"/>
            <w:vAlign w:val="center"/>
          </w:tcPr>
          <w:p w:rsidR="00DD3B4C" w:rsidRPr="00E250B1" w:rsidRDefault="00BC139B" w:rsidP="00E250B1">
            <w:pPr>
              <w:rPr>
                <w:sz w:val="18"/>
                <w:szCs w:val="18"/>
              </w:rPr>
            </w:pPr>
            <w:r>
              <w:rPr>
                <w:sz w:val="18"/>
                <w:szCs w:val="18"/>
              </w:rPr>
              <w:t>Possible Exposure by Unvetted Visitor</w:t>
            </w:r>
          </w:p>
        </w:tc>
        <w:tc>
          <w:tcPr>
            <w:tcW w:w="4590" w:type="dxa"/>
            <w:vAlign w:val="center"/>
          </w:tcPr>
          <w:p w:rsidR="00DD3B4C" w:rsidRDefault="00A545F7" w:rsidP="00A545F7">
            <w:pPr>
              <w:pStyle w:val="ListParagraph"/>
              <w:numPr>
                <w:ilvl w:val="0"/>
                <w:numId w:val="4"/>
              </w:numPr>
              <w:rPr>
                <w:sz w:val="18"/>
                <w:szCs w:val="18"/>
              </w:rPr>
            </w:pPr>
            <w:r>
              <w:rPr>
                <w:sz w:val="18"/>
                <w:szCs w:val="18"/>
              </w:rPr>
              <w:t>Restrict the number of visitors to the job site, including the trailer or office.</w:t>
            </w:r>
          </w:p>
          <w:p w:rsidR="00A545F7" w:rsidRDefault="00A545F7" w:rsidP="00A545F7">
            <w:pPr>
              <w:pStyle w:val="ListParagraph"/>
              <w:numPr>
                <w:ilvl w:val="0"/>
                <w:numId w:val="4"/>
              </w:numPr>
              <w:rPr>
                <w:sz w:val="18"/>
                <w:szCs w:val="18"/>
              </w:rPr>
            </w:pPr>
            <w:r>
              <w:rPr>
                <w:sz w:val="18"/>
                <w:szCs w:val="18"/>
              </w:rPr>
              <w:t xml:space="preserve">All visitors should be screened in </w:t>
            </w:r>
            <w:proofErr w:type="spellStart"/>
            <w:r>
              <w:rPr>
                <w:sz w:val="18"/>
                <w:szCs w:val="18"/>
              </w:rPr>
              <w:t>advane</w:t>
            </w:r>
            <w:proofErr w:type="spellEnd"/>
            <w:r>
              <w:rPr>
                <w:sz w:val="18"/>
                <w:szCs w:val="18"/>
              </w:rPr>
              <w:t xml:space="preserve">. If the visitor can </w:t>
            </w:r>
            <w:proofErr w:type="spellStart"/>
            <w:r>
              <w:rPr>
                <w:sz w:val="18"/>
                <w:szCs w:val="18"/>
              </w:rPr>
              <w:t>anser</w:t>
            </w:r>
            <w:proofErr w:type="spellEnd"/>
            <w:r>
              <w:rPr>
                <w:sz w:val="18"/>
                <w:szCs w:val="18"/>
              </w:rPr>
              <w:t xml:space="preserve"> “yes” to any of the following questions, the visitor will not be permitted to access the facility. The questions are:</w:t>
            </w:r>
          </w:p>
          <w:p w:rsidR="00A545F7" w:rsidRDefault="00A545F7" w:rsidP="00A545F7">
            <w:pPr>
              <w:pStyle w:val="ListParagraph"/>
              <w:numPr>
                <w:ilvl w:val="1"/>
                <w:numId w:val="5"/>
              </w:numPr>
              <w:ind w:left="696"/>
              <w:rPr>
                <w:sz w:val="18"/>
                <w:szCs w:val="18"/>
              </w:rPr>
            </w:pPr>
            <w:r>
              <w:rPr>
                <w:sz w:val="18"/>
                <w:szCs w:val="18"/>
              </w:rPr>
              <w:t>Have you, or anyone in your family, been in contact with a person that is in the process of being tested for COVID-19?</w:t>
            </w:r>
          </w:p>
          <w:p w:rsidR="00A545F7" w:rsidRDefault="00A545F7" w:rsidP="00A545F7">
            <w:pPr>
              <w:pStyle w:val="ListParagraph"/>
              <w:numPr>
                <w:ilvl w:val="1"/>
                <w:numId w:val="5"/>
              </w:numPr>
              <w:ind w:left="696"/>
              <w:rPr>
                <w:sz w:val="18"/>
                <w:szCs w:val="18"/>
              </w:rPr>
            </w:pPr>
            <w:r>
              <w:rPr>
                <w:sz w:val="18"/>
                <w:szCs w:val="18"/>
              </w:rPr>
              <w:t>Have you, or anyone in your family travelled outside of the United States within the last two weeks?</w:t>
            </w:r>
          </w:p>
          <w:p w:rsidR="00A545F7" w:rsidRDefault="00A545F7" w:rsidP="00A545F7">
            <w:pPr>
              <w:pStyle w:val="ListParagraph"/>
              <w:numPr>
                <w:ilvl w:val="1"/>
                <w:numId w:val="5"/>
              </w:numPr>
              <w:ind w:left="696"/>
              <w:rPr>
                <w:sz w:val="18"/>
                <w:szCs w:val="18"/>
              </w:rPr>
            </w:pPr>
            <w:r>
              <w:rPr>
                <w:sz w:val="18"/>
                <w:szCs w:val="18"/>
              </w:rPr>
              <w:t>Have you been medically directed to self-quarantine due to possible exposure to COVID-19?</w:t>
            </w:r>
          </w:p>
          <w:p w:rsidR="00A545F7" w:rsidRDefault="00A545F7" w:rsidP="00A545F7">
            <w:pPr>
              <w:pStyle w:val="ListParagraph"/>
              <w:numPr>
                <w:ilvl w:val="1"/>
                <w:numId w:val="5"/>
              </w:numPr>
              <w:ind w:left="696"/>
              <w:rPr>
                <w:sz w:val="18"/>
                <w:szCs w:val="18"/>
              </w:rPr>
            </w:pPr>
            <w:r>
              <w:rPr>
                <w:sz w:val="18"/>
                <w:szCs w:val="18"/>
              </w:rPr>
              <w:t>Are you having trouble breathing or have you had flu-like symptoms within the past 48 hours, including fever, cough, shortness of breath, sore throat, runny/stuffy nose, body aches, chills, or fatigue?</w:t>
            </w:r>
          </w:p>
          <w:p w:rsidR="00A545F7" w:rsidRPr="00A545F7" w:rsidRDefault="00A545F7" w:rsidP="00A545F7">
            <w:pPr>
              <w:pStyle w:val="ListParagraph"/>
              <w:ind w:left="360"/>
              <w:rPr>
                <w:sz w:val="18"/>
                <w:szCs w:val="18"/>
              </w:rPr>
            </w:pPr>
          </w:p>
        </w:tc>
        <w:tc>
          <w:tcPr>
            <w:tcW w:w="1260" w:type="dxa"/>
            <w:shd w:val="clear" w:color="auto" w:fill="66FF33"/>
            <w:vAlign w:val="center"/>
          </w:tcPr>
          <w:p w:rsidR="00DD3B4C" w:rsidRPr="00A545F7" w:rsidRDefault="00A545F7" w:rsidP="00E250B1">
            <w:pPr>
              <w:jc w:val="center"/>
              <w:rPr>
                <w:b/>
                <w:bCs/>
                <w:sz w:val="28"/>
                <w:szCs w:val="28"/>
              </w:rPr>
            </w:pPr>
            <w:r>
              <w:rPr>
                <w:b/>
                <w:bCs/>
                <w:sz w:val="28"/>
                <w:szCs w:val="28"/>
              </w:rPr>
              <w:t>L</w:t>
            </w:r>
          </w:p>
        </w:tc>
      </w:tr>
    </w:tbl>
    <w:p w:rsidR="003F6993" w:rsidRDefault="003F6993">
      <w:r>
        <w:br w:type="page"/>
      </w:r>
    </w:p>
    <w:tbl>
      <w:tblPr>
        <w:tblStyle w:val="TableGrid"/>
        <w:tblW w:w="14490" w:type="dxa"/>
        <w:tblInd w:w="-635" w:type="dxa"/>
        <w:tblLook w:val="04A0" w:firstRow="1" w:lastRow="0" w:firstColumn="1" w:lastColumn="0" w:noHBand="0" w:noVBand="1"/>
      </w:tblPr>
      <w:tblGrid>
        <w:gridCol w:w="4500"/>
        <w:gridCol w:w="4140"/>
        <w:gridCol w:w="4590"/>
        <w:gridCol w:w="1260"/>
      </w:tblGrid>
      <w:tr w:rsidR="00DD3B4C" w:rsidTr="003F6993">
        <w:tc>
          <w:tcPr>
            <w:tcW w:w="4500" w:type="dxa"/>
            <w:vAlign w:val="center"/>
          </w:tcPr>
          <w:p w:rsidR="00DD3B4C" w:rsidRPr="00E250B1" w:rsidRDefault="003F6993" w:rsidP="00E250B1">
            <w:pPr>
              <w:rPr>
                <w:sz w:val="18"/>
                <w:szCs w:val="18"/>
              </w:rPr>
            </w:pPr>
            <w:r>
              <w:rPr>
                <w:sz w:val="18"/>
                <w:szCs w:val="18"/>
              </w:rPr>
              <w:lastRenderedPageBreak/>
              <w:t xml:space="preserve">When </w:t>
            </w:r>
            <w:r w:rsidR="00A545F7">
              <w:rPr>
                <w:sz w:val="18"/>
                <w:szCs w:val="18"/>
              </w:rPr>
              <w:t>Entering Occupied Buildings</w:t>
            </w:r>
          </w:p>
        </w:tc>
        <w:tc>
          <w:tcPr>
            <w:tcW w:w="4140" w:type="dxa"/>
            <w:vAlign w:val="center"/>
          </w:tcPr>
          <w:p w:rsidR="00DD3B4C" w:rsidRPr="00E250B1" w:rsidRDefault="00A545F7" w:rsidP="00E250B1">
            <w:pPr>
              <w:rPr>
                <w:sz w:val="18"/>
                <w:szCs w:val="18"/>
              </w:rPr>
            </w:pPr>
            <w:r>
              <w:rPr>
                <w:sz w:val="18"/>
                <w:szCs w:val="18"/>
              </w:rPr>
              <w:t>Exposing Others or Being Exposed to COVID-19</w:t>
            </w:r>
          </w:p>
        </w:tc>
        <w:tc>
          <w:tcPr>
            <w:tcW w:w="4590" w:type="dxa"/>
            <w:vAlign w:val="center"/>
          </w:tcPr>
          <w:p w:rsidR="00DD3B4C" w:rsidRDefault="00A545F7" w:rsidP="00E250B1">
            <w:pPr>
              <w:rPr>
                <w:sz w:val="18"/>
                <w:szCs w:val="18"/>
              </w:rPr>
            </w:pPr>
            <w:r>
              <w:rPr>
                <w:sz w:val="18"/>
                <w:szCs w:val="18"/>
              </w:rPr>
              <w:t>Many contractors and service technicians perform construction and maintenance activities within occupied office buildings and businesses. Although these may not be large job sites, these work locations present their own unique hazards with regards to COVID-19 exposures. Plumbers, electricians, and heating, ventilation, and air conditioning (HVAC) technicians are examples of these types of workers. All such workers should evaluate the specific hazards when determining best practices related to COVID -19.</w:t>
            </w:r>
          </w:p>
          <w:p w:rsidR="00A545F7" w:rsidRDefault="00A545F7" w:rsidP="00E250B1">
            <w:pPr>
              <w:rPr>
                <w:sz w:val="18"/>
                <w:szCs w:val="18"/>
              </w:rPr>
            </w:pPr>
          </w:p>
          <w:p w:rsidR="00A545F7" w:rsidRDefault="00A545F7" w:rsidP="00A545F7">
            <w:pPr>
              <w:pStyle w:val="ListParagraph"/>
              <w:numPr>
                <w:ilvl w:val="0"/>
                <w:numId w:val="6"/>
              </w:numPr>
              <w:rPr>
                <w:sz w:val="18"/>
                <w:szCs w:val="18"/>
              </w:rPr>
            </w:pPr>
            <w:r>
              <w:rPr>
                <w:sz w:val="18"/>
                <w:szCs w:val="18"/>
              </w:rPr>
              <w:t>Require the customer to clean and sanitize the work area prior to the workers arrival onsite.</w:t>
            </w:r>
          </w:p>
          <w:p w:rsidR="00A545F7" w:rsidRDefault="00A545F7" w:rsidP="00A545F7">
            <w:pPr>
              <w:pStyle w:val="ListParagraph"/>
              <w:numPr>
                <w:ilvl w:val="0"/>
                <w:numId w:val="6"/>
              </w:numPr>
              <w:rPr>
                <w:sz w:val="18"/>
                <w:szCs w:val="18"/>
              </w:rPr>
            </w:pPr>
            <w:r>
              <w:rPr>
                <w:sz w:val="18"/>
                <w:szCs w:val="18"/>
              </w:rPr>
              <w:t>Technicians should sanitize the work areas themselves upon arrival, throughout the workday, and immediately before departure. Refer to CDC guideline: Clean &amp; Disinfect.</w:t>
            </w:r>
          </w:p>
          <w:p w:rsidR="00A545F7" w:rsidRDefault="00A545F7" w:rsidP="00A545F7">
            <w:pPr>
              <w:pStyle w:val="ListParagraph"/>
              <w:numPr>
                <w:ilvl w:val="0"/>
                <w:numId w:val="6"/>
              </w:numPr>
              <w:rPr>
                <w:sz w:val="18"/>
                <w:szCs w:val="18"/>
              </w:rPr>
            </w:pPr>
            <w:r>
              <w:rPr>
                <w:sz w:val="18"/>
                <w:szCs w:val="18"/>
              </w:rPr>
              <w:t>Require customers to keep household pets away from work area.</w:t>
            </w:r>
          </w:p>
          <w:p w:rsidR="00A545F7" w:rsidRDefault="003F6993" w:rsidP="00A545F7">
            <w:pPr>
              <w:pStyle w:val="ListParagraph"/>
              <w:numPr>
                <w:ilvl w:val="0"/>
                <w:numId w:val="6"/>
              </w:numPr>
              <w:rPr>
                <w:sz w:val="18"/>
                <w:szCs w:val="18"/>
              </w:rPr>
            </w:pPr>
            <w:r>
              <w:rPr>
                <w:sz w:val="18"/>
                <w:szCs w:val="18"/>
              </w:rPr>
              <w:t>Ask occupants keep a personal distance of 10 feet at minimum</w:t>
            </w:r>
          </w:p>
          <w:p w:rsidR="003F6993" w:rsidRDefault="003F6993" w:rsidP="00A545F7">
            <w:pPr>
              <w:pStyle w:val="ListParagraph"/>
              <w:numPr>
                <w:ilvl w:val="0"/>
                <w:numId w:val="6"/>
              </w:numPr>
              <w:rPr>
                <w:sz w:val="18"/>
                <w:szCs w:val="18"/>
              </w:rPr>
            </w:pPr>
            <w:r>
              <w:rPr>
                <w:sz w:val="18"/>
                <w:szCs w:val="18"/>
              </w:rPr>
              <w:t>Do not accept payments on site (no cash or check exchanged). Require electronic payments over the phone or online.</w:t>
            </w:r>
          </w:p>
          <w:p w:rsidR="003F6993" w:rsidRPr="00A545F7" w:rsidRDefault="003F6993" w:rsidP="00A545F7">
            <w:pPr>
              <w:pStyle w:val="ListParagraph"/>
              <w:numPr>
                <w:ilvl w:val="0"/>
                <w:numId w:val="6"/>
              </w:numPr>
              <w:rPr>
                <w:sz w:val="18"/>
                <w:szCs w:val="18"/>
              </w:rPr>
            </w:pPr>
            <w:r>
              <w:rPr>
                <w:sz w:val="18"/>
                <w:szCs w:val="18"/>
              </w:rPr>
              <w:t>Workers should wash hands immediately before starting and after completing the work. Refer to CDC guideline: When and How to Wash Your Hands.</w:t>
            </w:r>
          </w:p>
        </w:tc>
        <w:tc>
          <w:tcPr>
            <w:tcW w:w="1260" w:type="dxa"/>
            <w:shd w:val="clear" w:color="auto" w:fill="66FF33"/>
            <w:vAlign w:val="center"/>
          </w:tcPr>
          <w:p w:rsidR="00DD3B4C" w:rsidRPr="003F6993" w:rsidRDefault="003F6993" w:rsidP="00E250B1">
            <w:pPr>
              <w:jc w:val="center"/>
              <w:rPr>
                <w:b/>
                <w:bCs/>
                <w:sz w:val="28"/>
                <w:szCs w:val="28"/>
              </w:rPr>
            </w:pPr>
            <w:r>
              <w:rPr>
                <w:b/>
                <w:bCs/>
                <w:sz w:val="28"/>
                <w:szCs w:val="28"/>
              </w:rPr>
              <w:t>L</w:t>
            </w:r>
          </w:p>
        </w:tc>
      </w:tr>
      <w:tr w:rsidR="00DD3B4C" w:rsidTr="00FA2F28">
        <w:tc>
          <w:tcPr>
            <w:tcW w:w="4500" w:type="dxa"/>
            <w:vAlign w:val="center"/>
          </w:tcPr>
          <w:p w:rsidR="00DD3B4C" w:rsidRPr="00E250B1" w:rsidRDefault="00B426F6" w:rsidP="00E250B1">
            <w:pPr>
              <w:rPr>
                <w:sz w:val="18"/>
                <w:szCs w:val="18"/>
              </w:rPr>
            </w:pPr>
            <w:r>
              <w:rPr>
                <w:sz w:val="18"/>
                <w:szCs w:val="18"/>
              </w:rPr>
              <w:t>Additional PPE Recommendations for COVID-19</w:t>
            </w:r>
          </w:p>
        </w:tc>
        <w:tc>
          <w:tcPr>
            <w:tcW w:w="4140" w:type="dxa"/>
            <w:vAlign w:val="center"/>
          </w:tcPr>
          <w:p w:rsidR="00DD3B4C" w:rsidRPr="00E250B1" w:rsidRDefault="00B426F6" w:rsidP="00E250B1">
            <w:pPr>
              <w:rPr>
                <w:sz w:val="18"/>
                <w:szCs w:val="18"/>
              </w:rPr>
            </w:pPr>
            <w:r>
              <w:rPr>
                <w:sz w:val="18"/>
                <w:szCs w:val="18"/>
              </w:rPr>
              <w:t>Lack of Protection from COVID-19 Exposure</w:t>
            </w:r>
          </w:p>
        </w:tc>
        <w:tc>
          <w:tcPr>
            <w:tcW w:w="4590" w:type="dxa"/>
            <w:vAlign w:val="center"/>
          </w:tcPr>
          <w:p w:rsidR="00DD3B4C" w:rsidRDefault="00B426F6" w:rsidP="00B426F6">
            <w:pPr>
              <w:pStyle w:val="ListParagraph"/>
              <w:numPr>
                <w:ilvl w:val="0"/>
                <w:numId w:val="7"/>
              </w:numPr>
              <w:rPr>
                <w:sz w:val="18"/>
                <w:szCs w:val="18"/>
              </w:rPr>
            </w:pPr>
            <w:r>
              <w:rPr>
                <w:sz w:val="18"/>
                <w:szCs w:val="18"/>
              </w:rPr>
              <w:t xml:space="preserve">Gloves </w:t>
            </w:r>
            <w:proofErr w:type="gramStart"/>
            <w:r>
              <w:rPr>
                <w:sz w:val="18"/>
                <w:szCs w:val="18"/>
              </w:rPr>
              <w:t>should be worn at all times</w:t>
            </w:r>
            <w:proofErr w:type="gramEnd"/>
            <w:r>
              <w:rPr>
                <w:sz w:val="18"/>
                <w:szCs w:val="18"/>
              </w:rPr>
              <w:t xml:space="preserve"> while on site. If gloves are not typically required for a task, then any type of glove is acceptable, including latex gloves.</w:t>
            </w:r>
          </w:p>
          <w:p w:rsidR="00B426F6" w:rsidRDefault="00B426F6" w:rsidP="00B426F6">
            <w:pPr>
              <w:pStyle w:val="ListParagraph"/>
              <w:numPr>
                <w:ilvl w:val="0"/>
                <w:numId w:val="7"/>
              </w:numPr>
              <w:rPr>
                <w:sz w:val="18"/>
                <w:szCs w:val="18"/>
              </w:rPr>
            </w:pPr>
            <w:r>
              <w:rPr>
                <w:sz w:val="18"/>
                <w:szCs w:val="18"/>
              </w:rPr>
              <w:t xml:space="preserve">Remember: The type of glove worn should be appropriate to the task. Eye protection </w:t>
            </w:r>
            <w:proofErr w:type="gramStart"/>
            <w:r>
              <w:rPr>
                <w:sz w:val="18"/>
                <w:szCs w:val="18"/>
              </w:rPr>
              <w:t>should be worn at all times</w:t>
            </w:r>
            <w:proofErr w:type="gramEnd"/>
            <w:r>
              <w:rPr>
                <w:sz w:val="18"/>
                <w:szCs w:val="18"/>
              </w:rPr>
              <w:t xml:space="preserve"> while on site.</w:t>
            </w:r>
          </w:p>
          <w:p w:rsidR="00B426F6" w:rsidRDefault="00B426F6" w:rsidP="00B426F6">
            <w:pPr>
              <w:pStyle w:val="ListParagraph"/>
              <w:numPr>
                <w:ilvl w:val="0"/>
                <w:numId w:val="7"/>
              </w:numPr>
              <w:rPr>
                <w:sz w:val="18"/>
                <w:szCs w:val="18"/>
              </w:rPr>
            </w:pPr>
            <w:r>
              <w:rPr>
                <w:sz w:val="18"/>
                <w:szCs w:val="18"/>
              </w:rPr>
              <w:t>The CDC is currently not recommending that healthy people wear face masks. On March 17, 2020 the government asked all construction companies to donate N95 face masks to local hospitals and forego future orders for the time being. Contractors should continue to provide and direct employees to wear face masks if required by work.</w:t>
            </w:r>
          </w:p>
          <w:p w:rsidR="00B426F6" w:rsidRDefault="00B426F6" w:rsidP="00B426F6">
            <w:pPr>
              <w:pStyle w:val="ListParagraph"/>
              <w:numPr>
                <w:ilvl w:val="0"/>
                <w:numId w:val="7"/>
              </w:numPr>
              <w:rPr>
                <w:sz w:val="18"/>
                <w:szCs w:val="18"/>
              </w:rPr>
            </w:pPr>
            <w:r>
              <w:rPr>
                <w:sz w:val="18"/>
                <w:szCs w:val="18"/>
              </w:rPr>
              <w:t>Do not share personal protective equipment (PPE)</w:t>
            </w:r>
          </w:p>
          <w:p w:rsidR="00B426F6" w:rsidRDefault="00B426F6" w:rsidP="00B426F6">
            <w:pPr>
              <w:pStyle w:val="ListParagraph"/>
              <w:numPr>
                <w:ilvl w:val="0"/>
                <w:numId w:val="7"/>
              </w:numPr>
              <w:rPr>
                <w:sz w:val="18"/>
                <w:szCs w:val="18"/>
              </w:rPr>
            </w:pPr>
            <w:r>
              <w:rPr>
                <w:sz w:val="18"/>
                <w:szCs w:val="18"/>
              </w:rPr>
              <w:lastRenderedPageBreak/>
              <w:t xml:space="preserve">Utilize disposable gloves where appropriate; instruct </w:t>
            </w:r>
            <w:r w:rsidR="00FA2F28">
              <w:rPr>
                <w:sz w:val="18"/>
                <w:szCs w:val="18"/>
              </w:rPr>
              <w:t>workers</w:t>
            </w:r>
            <w:r>
              <w:rPr>
                <w:sz w:val="18"/>
                <w:szCs w:val="18"/>
              </w:rPr>
              <w:t xml:space="preserve"> to wash hands after removing</w:t>
            </w:r>
            <w:r w:rsidR="00FA2F28">
              <w:rPr>
                <w:sz w:val="18"/>
                <w:szCs w:val="18"/>
              </w:rPr>
              <w:t xml:space="preserve"> </w:t>
            </w:r>
            <w:r>
              <w:rPr>
                <w:sz w:val="18"/>
                <w:szCs w:val="18"/>
              </w:rPr>
              <w:t>gloves.</w:t>
            </w:r>
          </w:p>
          <w:p w:rsidR="00B426F6" w:rsidRDefault="00B426F6" w:rsidP="00B426F6">
            <w:pPr>
              <w:pStyle w:val="ListParagraph"/>
              <w:numPr>
                <w:ilvl w:val="0"/>
                <w:numId w:val="7"/>
              </w:numPr>
              <w:rPr>
                <w:sz w:val="18"/>
                <w:szCs w:val="18"/>
              </w:rPr>
            </w:pPr>
            <w:r>
              <w:rPr>
                <w:sz w:val="18"/>
                <w:szCs w:val="18"/>
              </w:rPr>
              <w:t>Ensure used PPE is disposed of properly</w:t>
            </w:r>
          </w:p>
          <w:p w:rsidR="00B426F6" w:rsidRPr="00B426F6" w:rsidRDefault="00B426F6" w:rsidP="00B426F6">
            <w:pPr>
              <w:pStyle w:val="ListParagraph"/>
              <w:numPr>
                <w:ilvl w:val="0"/>
                <w:numId w:val="7"/>
              </w:numPr>
              <w:rPr>
                <w:sz w:val="18"/>
                <w:szCs w:val="18"/>
              </w:rPr>
            </w:pPr>
            <w:r>
              <w:rPr>
                <w:sz w:val="18"/>
                <w:szCs w:val="18"/>
              </w:rPr>
              <w:t xml:space="preserve">Sanitize reusable PPE per </w:t>
            </w:r>
            <w:r w:rsidR="00FA2F28">
              <w:rPr>
                <w:sz w:val="18"/>
                <w:szCs w:val="18"/>
              </w:rPr>
              <w:t>manufacturers</w:t>
            </w:r>
            <w:r>
              <w:rPr>
                <w:sz w:val="18"/>
                <w:szCs w:val="18"/>
              </w:rPr>
              <w:t xml:space="preserve"> recommendation prior to each use.</w:t>
            </w:r>
          </w:p>
        </w:tc>
        <w:tc>
          <w:tcPr>
            <w:tcW w:w="1260" w:type="dxa"/>
            <w:shd w:val="clear" w:color="auto" w:fill="66FF33"/>
            <w:vAlign w:val="center"/>
          </w:tcPr>
          <w:p w:rsidR="00DD3B4C" w:rsidRPr="00FA2F28" w:rsidRDefault="00FA2F28" w:rsidP="00E250B1">
            <w:pPr>
              <w:jc w:val="center"/>
              <w:rPr>
                <w:b/>
                <w:bCs/>
                <w:sz w:val="28"/>
                <w:szCs w:val="28"/>
              </w:rPr>
            </w:pPr>
            <w:r>
              <w:rPr>
                <w:b/>
                <w:bCs/>
                <w:sz w:val="28"/>
                <w:szCs w:val="28"/>
              </w:rPr>
              <w:lastRenderedPageBreak/>
              <w:t>L</w:t>
            </w:r>
          </w:p>
        </w:tc>
      </w:tr>
      <w:tr w:rsidR="00DD3B4C" w:rsidTr="004B75DA">
        <w:tc>
          <w:tcPr>
            <w:tcW w:w="4500" w:type="dxa"/>
            <w:vAlign w:val="center"/>
          </w:tcPr>
          <w:p w:rsidR="00DD3B4C" w:rsidRPr="00E250B1" w:rsidRDefault="00FA2F28" w:rsidP="00E250B1">
            <w:pPr>
              <w:rPr>
                <w:sz w:val="18"/>
                <w:szCs w:val="18"/>
              </w:rPr>
            </w:pPr>
            <w:r>
              <w:rPr>
                <w:sz w:val="18"/>
                <w:szCs w:val="18"/>
              </w:rPr>
              <w:t>Social Distancing on the Job Site or in the Office</w:t>
            </w:r>
          </w:p>
        </w:tc>
        <w:tc>
          <w:tcPr>
            <w:tcW w:w="4140" w:type="dxa"/>
            <w:vAlign w:val="center"/>
          </w:tcPr>
          <w:p w:rsidR="00DD3B4C" w:rsidRPr="00E250B1" w:rsidRDefault="00FA2F28" w:rsidP="00E250B1">
            <w:pPr>
              <w:rPr>
                <w:sz w:val="18"/>
                <w:szCs w:val="18"/>
              </w:rPr>
            </w:pPr>
            <w:r>
              <w:rPr>
                <w:sz w:val="18"/>
                <w:szCs w:val="18"/>
              </w:rPr>
              <w:t>Transmission of COVID-19 by Close Proximity</w:t>
            </w:r>
          </w:p>
        </w:tc>
        <w:tc>
          <w:tcPr>
            <w:tcW w:w="4590" w:type="dxa"/>
            <w:vAlign w:val="center"/>
          </w:tcPr>
          <w:p w:rsidR="00DD3B4C" w:rsidRDefault="00FA2F28" w:rsidP="00FA2F28">
            <w:pPr>
              <w:pStyle w:val="ListParagraph"/>
              <w:numPr>
                <w:ilvl w:val="0"/>
                <w:numId w:val="8"/>
              </w:numPr>
              <w:rPr>
                <w:sz w:val="18"/>
                <w:szCs w:val="18"/>
              </w:rPr>
            </w:pPr>
            <w:r>
              <w:rPr>
                <w:sz w:val="18"/>
                <w:szCs w:val="18"/>
              </w:rPr>
              <w:t>Discourage hand-shaking and other contact greetings</w:t>
            </w:r>
          </w:p>
          <w:p w:rsidR="00FA2F28" w:rsidRDefault="00FA2F28" w:rsidP="00FA2F28">
            <w:pPr>
              <w:pStyle w:val="ListParagraph"/>
              <w:numPr>
                <w:ilvl w:val="0"/>
                <w:numId w:val="8"/>
              </w:numPr>
              <w:rPr>
                <w:sz w:val="18"/>
                <w:szCs w:val="18"/>
              </w:rPr>
            </w:pPr>
            <w:r>
              <w:rPr>
                <w:sz w:val="18"/>
                <w:szCs w:val="18"/>
              </w:rPr>
              <w:t>To limit the number of people on a jobsite, allow non-essential personnel to work from home when possible.</w:t>
            </w:r>
          </w:p>
          <w:p w:rsidR="00FA2F28" w:rsidRDefault="00FA2F28" w:rsidP="00FA2F28">
            <w:pPr>
              <w:pStyle w:val="ListParagraph"/>
              <w:numPr>
                <w:ilvl w:val="0"/>
                <w:numId w:val="8"/>
              </w:numPr>
              <w:rPr>
                <w:sz w:val="18"/>
                <w:szCs w:val="18"/>
              </w:rPr>
            </w:pPr>
            <w:r>
              <w:rPr>
                <w:sz w:val="18"/>
                <w:szCs w:val="18"/>
              </w:rPr>
              <w:t>Keep a minimum of a 6’ distance between individuals at all times.</w:t>
            </w:r>
          </w:p>
          <w:p w:rsidR="00FA2F28" w:rsidRDefault="00FA2F28" w:rsidP="00FA2F28">
            <w:pPr>
              <w:pStyle w:val="ListParagraph"/>
              <w:numPr>
                <w:ilvl w:val="0"/>
                <w:numId w:val="8"/>
              </w:numPr>
              <w:rPr>
                <w:sz w:val="18"/>
                <w:szCs w:val="18"/>
              </w:rPr>
            </w:pPr>
            <w:r>
              <w:rPr>
                <w:sz w:val="18"/>
                <w:szCs w:val="18"/>
              </w:rPr>
              <w:t>Do not host large group meetings. CDC recommends that we avoid gatherings of 10+ people. Conduct meetings online or via conference call.</w:t>
            </w:r>
          </w:p>
          <w:p w:rsidR="00FA2F28" w:rsidRDefault="00FA2F28" w:rsidP="00FA2F28">
            <w:pPr>
              <w:pStyle w:val="ListParagraph"/>
              <w:numPr>
                <w:ilvl w:val="0"/>
                <w:numId w:val="8"/>
              </w:numPr>
              <w:rPr>
                <w:sz w:val="18"/>
                <w:szCs w:val="18"/>
              </w:rPr>
            </w:pPr>
            <w:r>
              <w:rPr>
                <w:sz w:val="18"/>
                <w:szCs w:val="18"/>
              </w:rPr>
              <w:t>Do not stack trades on each other</w:t>
            </w:r>
          </w:p>
          <w:p w:rsidR="00FA2F28" w:rsidRDefault="00FA2F28" w:rsidP="00FA2F28">
            <w:pPr>
              <w:pStyle w:val="ListParagraph"/>
              <w:numPr>
                <w:ilvl w:val="0"/>
                <w:numId w:val="8"/>
              </w:numPr>
              <w:rPr>
                <w:sz w:val="18"/>
                <w:szCs w:val="18"/>
              </w:rPr>
            </w:pPr>
            <w:r>
              <w:rPr>
                <w:sz w:val="18"/>
                <w:szCs w:val="18"/>
              </w:rPr>
              <w:t>Do not share tools. Tools must be disinfected after each employee use.</w:t>
            </w:r>
          </w:p>
          <w:p w:rsidR="00FA2F28" w:rsidRDefault="00FA2F28" w:rsidP="00FA2F28">
            <w:pPr>
              <w:pStyle w:val="ListParagraph"/>
              <w:numPr>
                <w:ilvl w:val="0"/>
                <w:numId w:val="8"/>
              </w:numPr>
              <w:rPr>
                <w:sz w:val="18"/>
                <w:szCs w:val="18"/>
              </w:rPr>
            </w:pPr>
            <w:r>
              <w:rPr>
                <w:sz w:val="18"/>
                <w:szCs w:val="18"/>
              </w:rPr>
              <w:t>If shuttling employees, ensure proper social distancing. Encourage employees to provide their own transportation, when possible.</w:t>
            </w:r>
          </w:p>
          <w:p w:rsidR="00FA2F28" w:rsidRDefault="00FA2F28" w:rsidP="00FA2F28">
            <w:pPr>
              <w:pStyle w:val="ListParagraph"/>
              <w:numPr>
                <w:ilvl w:val="0"/>
                <w:numId w:val="8"/>
              </w:numPr>
              <w:rPr>
                <w:sz w:val="18"/>
                <w:szCs w:val="18"/>
              </w:rPr>
            </w:pPr>
            <w:r>
              <w:rPr>
                <w:sz w:val="18"/>
                <w:szCs w:val="18"/>
              </w:rPr>
              <w:t>Employees should NEVER share PPE.</w:t>
            </w:r>
          </w:p>
          <w:p w:rsidR="00FA2F28" w:rsidRDefault="00FA2F28" w:rsidP="00FA2F28">
            <w:pPr>
              <w:pStyle w:val="ListParagraph"/>
              <w:numPr>
                <w:ilvl w:val="0"/>
                <w:numId w:val="8"/>
              </w:numPr>
              <w:rPr>
                <w:sz w:val="18"/>
                <w:szCs w:val="18"/>
              </w:rPr>
            </w:pPr>
            <w:r>
              <w:rPr>
                <w:sz w:val="18"/>
                <w:szCs w:val="18"/>
              </w:rPr>
              <w:t>Do not use a common water cooler. Provide individual water bottles or instruct employees to bring their own.</w:t>
            </w:r>
          </w:p>
          <w:p w:rsidR="00FA2F28" w:rsidRDefault="00FA2F28" w:rsidP="00FA2F28">
            <w:pPr>
              <w:pStyle w:val="ListParagraph"/>
              <w:numPr>
                <w:ilvl w:val="0"/>
                <w:numId w:val="8"/>
              </w:numPr>
              <w:rPr>
                <w:sz w:val="18"/>
                <w:szCs w:val="18"/>
              </w:rPr>
            </w:pPr>
            <w:r>
              <w:rPr>
                <w:sz w:val="18"/>
                <w:szCs w:val="18"/>
              </w:rPr>
              <w:t>Do not congregate in lunch areas.</w:t>
            </w:r>
          </w:p>
          <w:p w:rsidR="00FA2F28" w:rsidRDefault="00FA2F28" w:rsidP="00FA2F28">
            <w:pPr>
              <w:pStyle w:val="ListParagraph"/>
              <w:numPr>
                <w:ilvl w:val="0"/>
                <w:numId w:val="8"/>
              </w:numPr>
              <w:rPr>
                <w:sz w:val="18"/>
                <w:szCs w:val="18"/>
              </w:rPr>
            </w:pPr>
            <w:r>
              <w:rPr>
                <w:sz w:val="18"/>
                <w:szCs w:val="18"/>
              </w:rPr>
              <w:t xml:space="preserve">Take breaks and lunch in shifts to reduce the size of the group in the break area at any one time to less </w:t>
            </w:r>
            <w:r w:rsidR="004B75DA">
              <w:rPr>
                <w:sz w:val="18"/>
                <w:szCs w:val="18"/>
              </w:rPr>
              <w:t>than</w:t>
            </w:r>
            <w:r>
              <w:rPr>
                <w:sz w:val="18"/>
                <w:szCs w:val="18"/>
              </w:rPr>
              <w:t xml:space="preserve"> 10 people.</w:t>
            </w:r>
          </w:p>
          <w:p w:rsidR="00FA2F28" w:rsidRPr="00FA2F28" w:rsidRDefault="00FA2F28" w:rsidP="00FA2F28">
            <w:pPr>
              <w:pStyle w:val="ListParagraph"/>
              <w:numPr>
                <w:ilvl w:val="0"/>
                <w:numId w:val="8"/>
              </w:numPr>
              <w:rPr>
                <w:sz w:val="18"/>
                <w:szCs w:val="18"/>
              </w:rPr>
            </w:pPr>
            <w:r>
              <w:rPr>
                <w:sz w:val="18"/>
                <w:szCs w:val="18"/>
              </w:rPr>
              <w:t>No communal food shall be permitted on the job site until further notice (donuts, pizza, buffets, etc.)</w:t>
            </w:r>
          </w:p>
        </w:tc>
        <w:tc>
          <w:tcPr>
            <w:tcW w:w="1260" w:type="dxa"/>
            <w:shd w:val="clear" w:color="auto" w:fill="66FF33"/>
            <w:vAlign w:val="center"/>
          </w:tcPr>
          <w:p w:rsidR="00DD3B4C" w:rsidRPr="004B75DA" w:rsidRDefault="004B75DA" w:rsidP="00E250B1">
            <w:pPr>
              <w:jc w:val="center"/>
              <w:rPr>
                <w:b/>
                <w:bCs/>
                <w:sz w:val="28"/>
                <w:szCs w:val="28"/>
              </w:rPr>
            </w:pPr>
            <w:r>
              <w:rPr>
                <w:b/>
                <w:bCs/>
                <w:sz w:val="28"/>
                <w:szCs w:val="28"/>
              </w:rPr>
              <w:t>L</w:t>
            </w:r>
          </w:p>
        </w:tc>
      </w:tr>
      <w:tr w:rsidR="003F6993" w:rsidTr="003B47B2">
        <w:tc>
          <w:tcPr>
            <w:tcW w:w="4500" w:type="dxa"/>
            <w:vAlign w:val="center"/>
          </w:tcPr>
          <w:p w:rsidR="003F6993" w:rsidRPr="00E250B1" w:rsidRDefault="004B75DA" w:rsidP="00E250B1">
            <w:pPr>
              <w:rPr>
                <w:sz w:val="18"/>
                <w:szCs w:val="18"/>
              </w:rPr>
            </w:pPr>
            <w:r>
              <w:rPr>
                <w:sz w:val="18"/>
                <w:szCs w:val="18"/>
              </w:rPr>
              <w:t>Proper Hand Washing</w:t>
            </w:r>
          </w:p>
        </w:tc>
        <w:tc>
          <w:tcPr>
            <w:tcW w:w="4140" w:type="dxa"/>
            <w:vAlign w:val="center"/>
          </w:tcPr>
          <w:p w:rsidR="003F6993" w:rsidRDefault="004B75DA" w:rsidP="00E250B1">
            <w:pPr>
              <w:rPr>
                <w:sz w:val="18"/>
                <w:szCs w:val="18"/>
              </w:rPr>
            </w:pPr>
            <w:r>
              <w:rPr>
                <w:sz w:val="18"/>
                <w:szCs w:val="18"/>
              </w:rPr>
              <w:t>COVID-19 Spreads by Improperly Washed/Unwashed Hands</w:t>
            </w:r>
          </w:p>
          <w:p w:rsidR="004B75DA" w:rsidRDefault="004B75DA" w:rsidP="00E250B1">
            <w:pPr>
              <w:rPr>
                <w:sz w:val="18"/>
                <w:szCs w:val="18"/>
              </w:rPr>
            </w:pPr>
          </w:p>
          <w:p w:rsidR="004B75DA" w:rsidRPr="00E250B1" w:rsidRDefault="004B75DA" w:rsidP="00E250B1">
            <w:pPr>
              <w:rPr>
                <w:sz w:val="18"/>
                <w:szCs w:val="18"/>
              </w:rPr>
            </w:pPr>
            <w:r>
              <w:rPr>
                <w:sz w:val="18"/>
                <w:szCs w:val="18"/>
              </w:rPr>
              <w:t>Touching Face with Contaminated Hands</w:t>
            </w:r>
          </w:p>
        </w:tc>
        <w:tc>
          <w:tcPr>
            <w:tcW w:w="4590" w:type="dxa"/>
            <w:vAlign w:val="center"/>
          </w:tcPr>
          <w:p w:rsidR="003F6993" w:rsidRDefault="004B75DA" w:rsidP="004B75DA">
            <w:pPr>
              <w:pStyle w:val="ListParagraph"/>
              <w:numPr>
                <w:ilvl w:val="0"/>
                <w:numId w:val="9"/>
              </w:numPr>
              <w:rPr>
                <w:sz w:val="18"/>
                <w:szCs w:val="18"/>
              </w:rPr>
            </w:pPr>
            <w:r>
              <w:rPr>
                <w:sz w:val="18"/>
                <w:szCs w:val="18"/>
              </w:rPr>
              <w:t>All job sites should have hand washing stations readily available to all workers on the project and should be well stocked and maintained.</w:t>
            </w:r>
          </w:p>
          <w:p w:rsidR="004B75DA" w:rsidRDefault="004B75DA" w:rsidP="004B75DA">
            <w:pPr>
              <w:pStyle w:val="ListParagraph"/>
              <w:numPr>
                <w:ilvl w:val="0"/>
                <w:numId w:val="9"/>
              </w:numPr>
              <w:rPr>
                <w:sz w:val="18"/>
                <w:szCs w:val="18"/>
              </w:rPr>
            </w:pPr>
            <w:r>
              <w:rPr>
                <w:sz w:val="18"/>
                <w:szCs w:val="18"/>
              </w:rPr>
              <w:t>Hand washing stations should be cleaned and sanitized every hour.</w:t>
            </w:r>
          </w:p>
          <w:p w:rsidR="004B75DA" w:rsidRDefault="004B75DA" w:rsidP="004B75DA">
            <w:pPr>
              <w:pStyle w:val="ListParagraph"/>
              <w:numPr>
                <w:ilvl w:val="0"/>
                <w:numId w:val="9"/>
              </w:numPr>
              <w:rPr>
                <w:sz w:val="18"/>
                <w:szCs w:val="18"/>
              </w:rPr>
            </w:pPr>
            <w:r>
              <w:rPr>
                <w:sz w:val="18"/>
                <w:szCs w:val="18"/>
              </w:rPr>
              <w:t xml:space="preserve">All workers should wash hands frequently should wash </w:t>
            </w:r>
            <w:r w:rsidR="003B47B2">
              <w:rPr>
                <w:sz w:val="18"/>
                <w:szCs w:val="18"/>
              </w:rPr>
              <w:t>hands frequently and thoroughly using soap and water for at least 20 seconds, especially before and after eating, smoking, or drinking, and after blowing your nose, coughing, or sneezing.</w:t>
            </w:r>
          </w:p>
          <w:p w:rsidR="003B47B2" w:rsidRDefault="003B47B2" w:rsidP="004B75DA">
            <w:pPr>
              <w:pStyle w:val="ListParagraph"/>
              <w:numPr>
                <w:ilvl w:val="0"/>
                <w:numId w:val="9"/>
              </w:numPr>
              <w:rPr>
                <w:sz w:val="18"/>
                <w:szCs w:val="18"/>
              </w:rPr>
            </w:pPr>
            <w:r>
              <w:rPr>
                <w:sz w:val="18"/>
                <w:szCs w:val="18"/>
              </w:rPr>
              <w:t>Do not touch your face, eyes, mouth nose, or ears.</w:t>
            </w:r>
          </w:p>
          <w:p w:rsidR="003B47B2" w:rsidRPr="004B75DA" w:rsidRDefault="003B47B2" w:rsidP="004B75DA">
            <w:pPr>
              <w:pStyle w:val="ListParagraph"/>
              <w:numPr>
                <w:ilvl w:val="0"/>
                <w:numId w:val="9"/>
              </w:numPr>
              <w:rPr>
                <w:sz w:val="18"/>
                <w:szCs w:val="18"/>
              </w:rPr>
            </w:pPr>
            <w:r>
              <w:rPr>
                <w:sz w:val="18"/>
                <w:szCs w:val="18"/>
              </w:rPr>
              <w:t>Refer to CDC handwashing guidelines.</w:t>
            </w:r>
          </w:p>
        </w:tc>
        <w:tc>
          <w:tcPr>
            <w:tcW w:w="1260" w:type="dxa"/>
            <w:shd w:val="clear" w:color="auto" w:fill="66FF33"/>
            <w:vAlign w:val="center"/>
          </w:tcPr>
          <w:p w:rsidR="003F6993" w:rsidRPr="003B47B2" w:rsidRDefault="003B47B2" w:rsidP="00E250B1">
            <w:pPr>
              <w:jc w:val="center"/>
              <w:rPr>
                <w:b/>
                <w:bCs/>
                <w:sz w:val="28"/>
                <w:szCs w:val="28"/>
              </w:rPr>
            </w:pPr>
            <w:r>
              <w:rPr>
                <w:b/>
                <w:bCs/>
                <w:sz w:val="28"/>
                <w:szCs w:val="28"/>
              </w:rPr>
              <w:t>L</w:t>
            </w:r>
          </w:p>
        </w:tc>
      </w:tr>
      <w:tr w:rsidR="003F6993" w:rsidTr="00A72092">
        <w:tc>
          <w:tcPr>
            <w:tcW w:w="4500" w:type="dxa"/>
            <w:vAlign w:val="center"/>
          </w:tcPr>
          <w:p w:rsidR="003F6993" w:rsidRPr="00E250B1" w:rsidRDefault="003B47B2" w:rsidP="00E250B1">
            <w:pPr>
              <w:rPr>
                <w:sz w:val="18"/>
                <w:szCs w:val="18"/>
              </w:rPr>
            </w:pPr>
            <w:r>
              <w:rPr>
                <w:sz w:val="18"/>
                <w:szCs w:val="18"/>
              </w:rPr>
              <w:lastRenderedPageBreak/>
              <w:t>Routine Environmental Cleaning of Jobsite/Office</w:t>
            </w:r>
          </w:p>
        </w:tc>
        <w:tc>
          <w:tcPr>
            <w:tcW w:w="4140" w:type="dxa"/>
            <w:vAlign w:val="center"/>
          </w:tcPr>
          <w:p w:rsidR="003F6993" w:rsidRPr="00E250B1" w:rsidRDefault="003B47B2" w:rsidP="00E250B1">
            <w:pPr>
              <w:rPr>
                <w:sz w:val="18"/>
                <w:szCs w:val="18"/>
              </w:rPr>
            </w:pPr>
            <w:r>
              <w:rPr>
                <w:sz w:val="18"/>
                <w:szCs w:val="18"/>
              </w:rPr>
              <w:t xml:space="preserve">Virus </w:t>
            </w:r>
            <w:r w:rsidR="000C6D21">
              <w:rPr>
                <w:sz w:val="18"/>
                <w:szCs w:val="18"/>
              </w:rPr>
              <w:t>T</w:t>
            </w:r>
            <w:r>
              <w:rPr>
                <w:sz w:val="18"/>
                <w:szCs w:val="18"/>
              </w:rPr>
              <w:t xml:space="preserve">ransmitted on </w:t>
            </w:r>
            <w:r w:rsidR="000C6D21">
              <w:rPr>
                <w:sz w:val="18"/>
                <w:szCs w:val="18"/>
              </w:rPr>
              <w:t>C</w:t>
            </w:r>
            <w:r>
              <w:rPr>
                <w:sz w:val="18"/>
                <w:szCs w:val="18"/>
              </w:rPr>
              <w:t xml:space="preserve">ontaminated </w:t>
            </w:r>
            <w:r w:rsidR="000C6D21">
              <w:rPr>
                <w:sz w:val="18"/>
                <w:szCs w:val="18"/>
              </w:rPr>
              <w:t>S</w:t>
            </w:r>
            <w:r>
              <w:rPr>
                <w:sz w:val="18"/>
                <w:szCs w:val="18"/>
              </w:rPr>
              <w:t>urfaces</w:t>
            </w:r>
          </w:p>
        </w:tc>
        <w:tc>
          <w:tcPr>
            <w:tcW w:w="4590" w:type="dxa"/>
            <w:vAlign w:val="center"/>
          </w:tcPr>
          <w:p w:rsidR="003F6993" w:rsidRDefault="000C6D21" w:rsidP="000C6D21">
            <w:pPr>
              <w:pStyle w:val="ListParagraph"/>
              <w:numPr>
                <w:ilvl w:val="0"/>
                <w:numId w:val="10"/>
              </w:numPr>
              <w:rPr>
                <w:sz w:val="18"/>
                <w:szCs w:val="18"/>
              </w:rPr>
            </w:pPr>
            <w:r>
              <w:rPr>
                <w:sz w:val="18"/>
                <w:szCs w:val="18"/>
              </w:rPr>
              <w:t>Routine cleaning shall be performed on all frequently touched surfaces on the jobsite. This includes, however is not limited to, workstations, countertops, handles, doorknobs, gang boxes, shared tools and equipment.</w:t>
            </w:r>
          </w:p>
          <w:p w:rsidR="000C6D21" w:rsidRDefault="000C6D21" w:rsidP="000C6D21">
            <w:pPr>
              <w:pStyle w:val="ListParagraph"/>
              <w:numPr>
                <w:ilvl w:val="0"/>
                <w:numId w:val="10"/>
              </w:numPr>
              <w:rPr>
                <w:sz w:val="18"/>
                <w:szCs w:val="18"/>
              </w:rPr>
            </w:pPr>
            <w:r>
              <w:rPr>
                <w:sz w:val="18"/>
                <w:szCs w:val="18"/>
              </w:rPr>
              <w:t>The use of appropriate cleaning agents and directions shall be utilized</w:t>
            </w:r>
            <w:r w:rsidR="00557DD7">
              <w:rPr>
                <w:sz w:val="18"/>
                <w:szCs w:val="18"/>
              </w:rPr>
              <w:t xml:space="preserve"> to perform all cleaning. Ensure all exposed workers are trained on the hazards of the cleaning chemicals used in the workplace in accordance with OSHA Hazard Communication Standard. Employers must comply with OSHA Bloodborne Pathogen standards, including the proper disposal of regulated waste and PPE.</w:t>
            </w:r>
          </w:p>
          <w:p w:rsidR="00557DD7" w:rsidRDefault="00557DD7" w:rsidP="000C6D21">
            <w:pPr>
              <w:pStyle w:val="ListParagraph"/>
              <w:numPr>
                <w:ilvl w:val="0"/>
                <w:numId w:val="10"/>
              </w:numPr>
              <w:rPr>
                <w:sz w:val="18"/>
                <w:szCs w:val="18"/>
              </w:rPr>
            </w:pPr>
            <w:r>
              <w:rPr>
                <w:sz w:val="18"/>
                <w:szCs w:val="18"/>
              </w:rPr>
              <w:t>Any trash from offices or job sites should be changed frequently by someone wearing gloves. After changing the trash, the employee should throw the gloves away and wash their hands.</w:t>
            </w:r>
          </w:p>
          <w:p w:rsidR="00557DD7" w:rsidRDefault="00557DD7" w:rsidP="000C6D21">
            <w:pPr>
              <w:pStyle w:val="ListParagraph"/>
              <w:numPr>
                <w:ilvl w:val="0"/>
                <w:numId w:val="10"/>
              </w:numPr>
              <w:rPr>
                <w:sz w:val="18"/>
                <w:szCs w:val="18"/>
              </w:rPr>
            </w:pPr>
            <w:r>
              <w:rPr>
                <w:sz w:val="18"/>
                <w:szCs w:val="18"/>
              </w:rPr>
              <w:t>Portable bathrooms shall be serviced at a minimum of three times a week where we are responsible for the portable bathrooms.</w:t>
            </w:r>
          </w:p>
          <w:p w:rsidR="00557DD7" w:rsidRDefault="00557DD7" w:rsidP="000C6D21">
            <w:pPr>
              <w:pStyle w:val="ListParagraph"/>
              <w:numPr>
                <w:ilvl w:val="0"/>
                <w:numId w:val="10"/>
              </w:numPr>
              <w:rPr>
                <w:sz w:val="18"/>
                <w:szCs w:val="18"/>
              </w:rPr>
            </w:pPr>
            <w:r>
              <w:rPr>
                <w:sz w:val="18"/>
                <w:szCs w:val="18"/>
              </w:rPr>
              <w:t>All common break areas, lunch and break rooms will be cleaned multiple times throughout the workday.</w:t>
            </w:r>
          </w:p>
          <w:p w:rsidR="00557DD7" w:rsidRPr="000C6D21" w:rsidRDefault="00557DD7" w:rsidP="000C6D21">
            <w:pPr>
              <w:pStyle w:val="ListParagraph"/>
              <w:numPr>
                <w:ilvl w:val="0"/>
                <w:numId w:val="10"/>
              </w:numPr>
              <w:rPr>
                <w:sz w:val="18"/>
                <w:szCs w:val="18"/>
              </w:rPr>
            </w:pPr>
            <w:r>
              <w:rPr>
                <w:sz w:val="18"/>
                <w:szCs w:val="18"/>
              </w:rPr>
              <w:t>Employees performing cleaning will be issued proper PPE, such as nitrile gloves and eye or face protection as needed.</w:t>
            </w:r>
          </w:p>
        </w:tc>
        <w:tc>
          <w:tcPr>
            <w:tcW w:w="1260" w:type="dxa"/>
            <w:shd w:val="clear" w:color="auto" w:fill="66FF33"/>
            <w:vAlign w:val="center"/>
          </w:tcPr>
          <w:p w:rsidR="003F6993" w:rsidRPr="00A72092" w:rsidRDefault="00A72092" w:rsidP="00E250B1">
            <w:pPr>
              <w:jc w:val="center"/>
              <w:rPr>
                <w:b/>
                <w:bCs/>
                <w:sz w:val="28"/>
                <w:szCs w:val="28"/>
              </w:rPr>
            </w:pPr>
            <w:r>
              <w:rPr>
                <w:b/>
                <w:bCs/>
                <w:sz w:val="28"/>
                <w:szCs w:val="28"/>
              </w:rPr>
              <w:t>L</w:t>
            </w:r>
          </w:p>
        </w:tc>
      </w:tr>
      <w:tr w:rsidR="003F6993" w:rsidTr="00A72092">
        <w:tc>
          <w:tcPr>
            <w:tcW w:w="4500" w:type="dxa"/>
            <w:vAlign w:val="center"/>
          </w:tcPr>
          <w:p w:rsidR="003F6993" w:rsidRPr="00E250B1" w:rsidRDefault="00FB51E3" w:rsidP="00E250B1">
            <w:pPr>
              <w:rPr>
                <w:sz w:val="18"/>
                <w:szCs w:val="18"/>
              </w:rPr>
            </w:pPr>
            <w:r>
              <w:rPr>
                <w:sz w:val="18"/>
                <w:szCs w:val="18"/>
              </w:rPr>
              <w:t>Decontaminating Post-Shift</w:t>
            </w:r>
          </w:p>
        </w:tc>
        <w:tc>
          <w:tcPr>
            <w:tcW w:w="4140" w:type="dxa"/>
            <w:vAlign w:val="center"/>
          </w:tcPr>
          <w:p w:rsidR="003F6993" w:rsidRPr="00E250B1" w:rsidRDefault="00FB51E3" w:rsidP="00E250B1">
            <w:pPr>
              <w:rPr>
                <w:sz w:val="18"/>
                <w:szCs w:val="18"/>
              </w:rPr>
            </w:pPr>
            <w:r>
              <w:rPr>
                <w:sz w:val="18"/>
                <w:szCs w:val="18"/>
              </w:rPr>
              <w:t>Unknowingly Exposing Family or Friends to COVID-19 after Working</w:t>
            </w:r>
          </w:p>
        </w:tc>
        <w:tc>
          <w:tcPr>
            <w:tcW w:w="4590" w:type="dxa"/>
            <w:vAlign w:val="center"/>
          </w:tcPr>
          <w:p w:rsidR="003F6993" w:rsidRDefault="00FB51E3" w:rsidP="00FB51E3">
            <w:pPr>
              <w:pStyle w:val="ListParagraph"/>
              <w:numPr>
                <w:ilvl w:val="0"/>
                <w:numId w:val="11"/>
              </w:numPr>
              <w:rPr>
                <w:sz w:val="18"/>
                <w:szCs w:val="18"/>
              </w:rPr>
            </w:pPr>
            <w:r>
              <w:rPr>
                <w:sz w:val="18"/>
                <w:szCs w:val="18"/>
              </w:rPr>
              <w:t>Workers must utilize the provided shoe sanitation tubs (non-bleach sanitizer solution) prior to entering/leaving job site.</w:t>
            </w:r>
          </w:p>
          <w:p w:rsidR="00FB51E3" w:rsidRDefault="00FB51E3" w:rsidP="00FB51E3">
            <w:pPr>
              <w:pStyle w:val="ListParagraph"/>
              <w:numPr>
                <w:ilvl w:val="0"/>
                <w:numId w:val="11"/>
              </w:numPr>
              <w:rPr>
                <w:sz w:val="18"/>
                <w:szCs w:val="18"/>
              </w:rPr>
            </w:pPr>
            <w:r>
              <w:rPr>
                <w:sz w:val="18"/>
                <w:szCs w:val="18"/>
              </w:rPr>
              <w:t>Ensure used PPE is disposed of properly.</w:t>
            </w:r>
          </w:p>
          <w:p w:rsidR="00FB51E3" w:rsidRDefault="00FB51E3" w:rsidP="00FB51E3">
            <w:pPr>
              <w:pStyle w:val="ListParagraph"/>
              <w:numPr>
                <w:ilvl w:val="0"/>
                <w:numId w:val="11"/>
              </w:numPr>
              <w:rPr>
                <w:sz w:val="18"/>
                <w:szCs w:val="18"/>
              </w:rPr>
            </w:pPr>
            <w:r>
              <w:rPr>
                <w:sz w:val="18"/>
                <w:szCs w:val="18"/>
              </w:rPr>
              <w:t>Workers must wash hands thoroughly after removing PPE and prior to leaving job site.</w:t>
            </w:r>
          </w:p>
          <w:p w:rsidR="00FB51E3" w:rsidRDefault="00FB51E3" w:rsidP="00FB51E3">
            <w:pPr>
              <w:pStyle w:val="ListParagraph"/>
              <w:numPr>
                <w:ilvl w:val="0"/>
                <w:numId w:val="11"/>
              </w:numPr>
              <w:rPr>
                <w:sz w:val="18"/>
                <w:szCs w:val="18"/>
              </w:rPr>
            </w:pPr>
            <w:r>
              <w:rPr>
                <w:sz w:val="18"/>
                <w:szCs w:val="18"/>
              </w:rPr>
              <w:t>Worker must change work clothes prior to arriving at home.</w:t>
            </w:r>
          </w:p>
          <w:p w:rsidR="00FB51E3" w:rsidRPr="00FB51E3" w:rsidRDefault="00FB51E3" w:rsidP="00FB51E3">
            <w:pPr>
              <w:pStyle w:val="ListParagraph"/>
              <w:numPr>
                <w:ilvl w:val="0"/>
                <w:numId w:val="11"/>
              </w:numPr>
              <w:rPr>
                <w:sz w:val="18"/>
                <w:szCs w:val="18"/>
              </w:rPr>
            </w:pPr>
            <w:r>
              <w:rPr>
                <w:sz w:val="18"/>
                <w:szCs w:val="18"/>
              </w:rPr>
              <w:t>Workers must wash clothes in hot water with laundry sanitizer.</w:t>
            </w:r>
          </w:p>
        </w:tc>
        <w:tc>
          <w:tcPr>
            <w:tcW w:w="1260" w:type="dxa"/>
            <w:shd w:val="clear" w:color="auto" w:fill="66FF33"/>
            <w:vAlign w:val="center"/>
          </w:tcPr>
          <w:p w:rsidR="003F6993" w:rsidRPr="00A72092" w:rsidRDefault="00A72092" w:rsidP="00E250B1">
            <w:pPr>
              <w:jc w:val="center"/>
              <w:rPr>
                <w:b/>
                <w:bCs/>
                <w:sz w:val="28"/>
                <w:szCs w:val="28"/>
              </w:rPr>
            </w:pPr>
            <w:r>
              <w:rPr>
                <w:b/>
                <w:bCs/>
                <w:sz w:val="28"/>
                <w:szCs w:val="28"/>
              </w:rPr>
              <w:t>L</w:t>
            </w:r>
          </w:p>
        </w:tc>
      </w:tr>
    </w:tbl>
    <w:p w:rsidR="00A72092" w:rsidRDefault="00A72092">
      <w:r>
        <w:br w:type="page"/>
      </w:r>
    </w:p>
    <w:tbl>
      <w:tblPr>
        <w:tblStyle w:val="TableGrid"/>
        <w:tblW w:w="14490" w:type="dxa"/>
        <w:tblInd w:w="-635" w:type="dxa"/>
        <w:tblLook w:val="04A0" w:firstRow="1" w:lastRow="0" w:firstColumn="1" w:lastColumn="0" w:noHBand="0" w:noVBand="1"/>
      </w:tblPr>
      <w:tblGrid>
        <w:gridCol w:w="4500"/>
        <w:gridCol w:w="4140"/>
        <w:gridCol w:w="5850"/>
      </w:tblGrid>
      <w:tr w:rsidR="00A72092" w:rsidTr="00884E40">
        <w:tc>
          <w:tcPr>
            <w:tcW w:w="4500" w:type="dxa"/>
            <w:vAlign w:val="center"/>
          </w:tcPr>
          <w:p w:rsidR="00A72092" w:rsidRPr="00884E40" w:rsidRDefault="00A72092" w:rsidP="00884E40">
            <w:pPr>
              <w:jc w:val="center"/>
              <w:rPr>
                <w:b/>
                <w:bCs/>
                <w:sz w:val="18"/>
                <w:szCs w:val="18"/>
              </w:rPr>
            </w:pPr>
            <w:r w:rsidRPr="00884E40">
              <w:rPr>
                <w:b/>
                <w:bCs/>
                <w:sz w:val="18"/>
                <w:szCs w:val="18"/>
              </w:rPr>
              <w:lastRenderedPageBreak/>
              <w:t>Equipment to be Used</w:t>
            </w:r>
          </w:p>
        </w:tc>
        <w:tc>
          <w:tcPr>
            <w:tcW w:w="4140" w:type="dxa"/>
            <w:vAlign w:val="center"/>
          </w:tcPr>
          <w:p w:rsidR="00A72092" w:rsidRPr="00884E40" w:rsidRDefault="00A72092" w:rsidP="00884E40">
            <w:pPr>
              <w:jc w:val="center"/>
              <w:rPr>
                <w:b/>
                <w:bCs/>
                <w:sz w:val="18"/>
                <w:szCs w:val="18"/>
              </w:rPr>
            </w:pPr>
            <w:r w:rsidRPr="00884E40">
              <w:rPr>
                <w:b/>
                <w:bCs/>
                <w:sz w:val="18"/>
                <w:szCs w:val="18"/>
              </w:rPr>
              <w:t>Training Requirements &amp; Competent or Qualified Personnel Names</w:t>
            </w:r>
          </w:p>
        </w:tc>
        <w:tc>
          <w:tcPr>
            <w:tcW w:w="5850" w:type="dxa"/>
            <w:vAlign w:val="center"/>
          </w:tcPr>
          <w:p w:rsidR="00A72092" w:rsidRPr="00884E40" w:rsidRDefault="00A72092" w:rsidP="00884E40">
            <w:pPr>
              <w:jc w:val="center"/>
              <w:rPr>
                <w:b/>
                <w:bCs/>
                <w:sz w:val="28"/>
                <w:szCs w:val="28"/>
              </w:rPr>
            </w:pPr>
            <w:r w:rsidRPr="00884E40">
              <w:rPr>
                <w:b/>
                <w:bCs/>
                <w:sz w:val="18"/>
                <w:szCs w:val="18"/>
              </w:rPr>
              <w:t>Inspection Requirements</w:t>
            </w:r>
          </w:p>
        </w:tc>
      </w:tr>
      <w:tr w:rsidR="00A72092" w:rsidTr="00884E40">
        <w:tc>
          <w:tcPr>
            <w:tcW w:w="4500" w:type="dxa"/>
            <w:vAlign w:val="center"/>
          </w:tcPr>
          <w:p w:rsidR="00A72092" w:rsidRPr="00E250B1" w:rsidRDefault="00884E40" w:rsidP="00E250B1">
            <w:pPr>
              <w:rPr>
                <w:sz w:val="18"/>
                <w:szCs w:val="18"/>
              </w:rPr>
            </w:pPr>
            <w:r>
              <w:rPr>
                <w:sz w:val="18"/>
                <w:szCs w:val="18"/>
              </w:rPr>
              <w:t>Soap and Water (Any Kind/Brand)</w:t>
            </w:r>
          </w:p>
        </w:tc>
        <w:tc>
          <w:tcPr>
            <w:tcW w:w="4140" w:type="dxa"/>
            <w:vAlign w:val="center"/>
          </w:tcPr>
          <w:p w:rsidR="00A72092" w:rsidRPr="00E250B1" w:rsidRDefault="00884E40" w:rsidP="00E250B1">
            <w:pPr>
              <w:rPr>
                <w:sz w:val="18"/>
                <w:szCs w:val="18"/>
              </w:rPr>
            </w:pPr>
            <w:r>
              <w:rPr>
                <w:sz w:val="18"/>
                <w:szCs w:val="18"/>
              </w:rPr>
              <w:t>Scrub surface diligently for at least 30 seconds. Interferes with fats in virus shell.</w:t>
            </w:r>
          </w:p>
        </w:tc>
        <w:tc>
          <w:tcPr>
            <w:tcW w:w="5850" w:type="dxa"/>
            <w:vAlign w:val="center"/>
          </w:tcPr>
          <w:p w:rsidR="00A72092" w:rsidRDefault="00884E40" w:rsidP="00884E40">
            <w:pPr>
              <w:pStyle w:val="ListParagraph"/>
              <w:numPr>
                <w:ilvl w:val="0"/>
                <w:numId w:val="17"/>
              </w:numPr>
              <w:rPr>
                <w:sz w:val="18"/>
                <w:szCs w:val="18"/>
              </w:rPr>
            </w:pPr>
            <w:r>
              <w:rPr>
                <w:sz w:val="18"/>
                <w:szCs w:val="18"/>
              </w:rPr>
              <w:t>Rinse off with water</w:t>
            </w:r>
          </w:p>
          <w:p w:rsidR="00884E40" w:rsidRPr="00884E40" w:rsidRDefault="00884E40" w:rsidP="00884E40">
            <w:pPr>
              <w:pStyle w:val="ListParagraph"/>
              <w:numPr>
                <w:ilvl w:val="0"/>
                <w:numId w:val="17"/>
              </w:numPr>
              <w:rPr>
                <w:sz w:val="18"/>
                <w:szCs w:val="18"/>
              </w:rPr>
            </w:pPr>
            <w:r>
              <w:rPr>
                <w:sz w:val="18"/>
                <w:szCs w:val="18"/>
              </w:rPr>
              <w:t>Properly discard of towels</w:t>
            </w:r>
          </w:p>
        </w:tc>
      </w:tr>
      <w:tr w:rsidR="00884E40" w:rsidTr="00884E40">
        <w:tc>
          <w:tcPr>
            <w:tcW w:w="4500" w:type="dxa"/>
            <w:vAlign w:val="center"/>
          </w:tcPr>
          <w:p w:rsidR="00884E40" w:rsidRPr="00E250B1" w:rsidRDefault="00884E40" w:rsidP="00E250B1">
            <w:pPr>
              <w:rPr>
                <w:sz w:val="18"/>
                <w:szCs w:val="18"/>
              </w:rPr>
            </w:pPr>
            <w:r>
              <w:rPr>
                <w:sz w:val="18"/>
                <w:szCs w:val="18"/>
              </w:rPr>
              <w:t>Bleach (Active ingredient – sodium hypochlorite)</w:t>
            </w:r>
          </w:p>
        </w:tc>
        <w:tc>
          <w:tcPr>
            <w:tcW w:w="4140" w:type="dxa"/>
            <w:vAlign w:val="center"/>
          </w:tcPr>
          <w:p w:rsidR="00884E40" w:rsidRPr="00884E40" w:rsidRDefault="00884E40" w:rsidP="00884E40">
            <w:pPr>
              <w:pStyle w:val="ListParagraph"/>
              <w:numPr>
                <w:ilvl w:val="0"/>
                <w:numId w:val="12"/>
              </w:numPr>
              <w:rPr>
                <w:sz w:val="18"/>
                <w:szCs w:val="18"/>
              </w:rPr>
            </w:pPr>
            <w:r w:rsidRPr="00884E40">
              <w:rPr>
                <w:sz w:val="18"/>
                <w:szCs w:val="18"/>
              </w:rPr>
              <w:t>Wipe over services.</w:t>
            </w:r>
          </w:p>
          <w:p w:rsidR="00884E40" w:rsidRPr="00884E40" w:rsidRDefault="00884E40" w:rsidP="00884E40">
            <w:pPr>
              <w:pStyle w:val="ListParagraph"/>
              <w:numPr>
                <w:ilvl w:val="0"/>
                <w:numId w:val="12"/>
              </w:numPr>
              <w:rPr>
                <w:sz w:val="18"/>
                <w:szCs w:val="18"/>
              </w:rPr>
            </w:pPr>
            <w:r w:rsidRPr="00884E40">
              <w:rPr>
                <w:sz w:val="18"/>
                <w:szCs w:val="18"/>
              </w:rPr>
              <w:t>Leave on surfaces for 10-15 minutes</w:t>
            </w:r>
          </w:p>
          <w:p w:rsidR="00884E40" w:rsidRPr="00884E40" w:rsidRDefault="00884E40" w:rsidP="00884E40">
            <w:pPr>
              <w:pStyle w:val="ListParagraph"/>
              <w:numPr>
                <w:ilvl w:val="0"/>
                <w:numId w:val="12"/>
              </w:numPr>
              <w:rPr>
                <w:sz w:val="18"/>
                <w:szCs w:val="18"/>
              </w:rPr>
            </w:pPr>
            <w:r w:rsidRPr="00884E40">
              <w:rPr>
                <w:sz w:val="18"/>
                <w:szCs w:val="18"/>
              </w:rPr>
              <w:t>Wipe with clean cloth</w:t>
            </w:r>
          </w:p>
        </w:tc>
        <w:tc>
          <w:tcPr>
            <w:tcW w:w="5850" w:type="dxa"/>
            <w:vAlign w:val="center"/>
          </w:tcPr>
          <w:p w:rsidR="00884E40" w:rsidRDefault="00884E40" w:rsidP="00884E40">
            <w:pPr>
              <w:pStyle w:val="ListParagraph"/>
              <w:numPr>
                <w:ilvl w:val="0"/>
                <w:numId w:val="18"/>
              </w:numPr>
              <w:rPr>
                <w:sz w:val="18"/>
                <w:szCs w:val="18"/>
              </w:rPr>
            </w:pPr>
            <w:r>
              <w:rPr>
                <w:sz w:val="18"/>
                <w:szCs w:val="18"/>
              </w:rPr>
              <w:t>Use as directed on bottles</w:t>
            </w:r>
          </w:p>
          <w:p w:rsidR="00884E40" w:rsidRPr="00884E40" w:rsidRDefault="00884E40" w:rsidP="00884E40">
            <w:pPr>
              <w:pStyle w:val="ListParagraph"/>
              <w:numPr>
                <w:ilvl w:val="0"/>
                <w:numId w:val="18"/>
              </w:numPr>
              <w:rPr>
                <w:sz w:val="18"/>
                <w:szCs w:val="18"/>
              </w:rPr>
            </w:pPr>
            <w:r>
              <w:rPr>
                <w:sz w:val="18"/>
                <w:szCs w:val="18"/>
              </w:rPr>
              <w:t>Properly discard of towels</w:t>
            </w:r>
          </w:p>
        </w:tc>
      </w:tr>
      <w:tr w:rsidR="00884E40" w:rsidTr="00884E40">
        <w:tc>
          <w:tcPr>
            <w:tcW w:w="4500" w:type="dxa"/>
            <w:vAlign w:val="center"/>
          </w:tcPr>
          <w:p w:rsidR="00884E40" w:rsidRPr="00E250B1" w:rsidRDefault="00884E40" w:rsidP="00E250B1">
            <w:pPr>
              <w:rPr>
                <w:sz w:val="18"/>
                <w:szCs w:val="18"/>
              </w:rPr>
            </w:pPr>
            <w:r>
              <w:rPr>
                <w:sz w:val="18"/>
                <w:szCs w:val="18"/>
              </w:rPr>
              <w:t>Isopropyl Alcohol/Rubbing Alcohol (at least 70% denatured alcohol)</w:t>
            </w:r>
          </w:p>
        </w:tc>
        <w:tc>
          <w:tcPr>
            <w:tcW w:w="4140" w:type="dxa"/>
            <w:vAlign w:val="center"/>
          </w:tcPr>
          <w:p w:rsidR="00884E40" w:rsidRDefault="00884E40" w:rsidP="00884E40">
            <w:pPr>
              <w:pStyle w:val="ListParagraph"/>
              <w:numPr>
                <w:ilvl w:val="0"/>
                <w:numId w:val="13"/>
              </w:numPr>
              <w:rPr>
                <w:sz w:val="18"/>
                <w:szCs w:val="18"/>
              </w:rPr>
            </w:pPr>
            <w:r>
              <w:rPr>
                <w:sz w:val="18"/>
                <w:szCs w:val="18"/>
              </w:rPr>
              <w:t>Clean surfaces with soap and water.</w:t>
            </w:r>
          </w:p>
          <w:p w:rsidR="00884E40" w:rsidRDefault="00884E40" w:rsidP="00884E40">
            <w:pPr>
              <w:pStyle w:val="ListParagraph"/>
              <w:numPr>
                <w:ilvl w:val="0"/>
                <w:numId w:val="13"/>
              </w:numPr>
              <w:rPr>
                <w:sz w:val="18"/>
                <w:szCs w:val="18"/>
              </w:rPr>
            </w:pPr>
            <w:r>
              <w:rPr>
                <w:sz w:val="18"/>
                <w:szCs w:val="18"/>
              </w:rPr>
              <w:t>Dry</w:t>
            </w:r>
          </w:p>
          <w:p w:rsidR="00884E40" w:rsidRDefault="00884E40" w:rsidP="00884E40">
            <w:pPr>
              <w:pStyle w:val="ListParagraph"/>
              <w:numPr>
                <w:ilvl w:val="0"/>
                <w:numId w:val="13"/>
              </w:numPr>
              <w:rPr>
                <w:sz w:val="18"/>
                <w:szCs w:val="18"/>
              </w:rPr>
            </w:pPr>
            <w:r>
              <w:rPr>
                <w:sz w:val="18"/>
                <w:szCs w:val="18"/>
              </w:rPr>
              <w:t>Wipe alcohol on (do not dilute)</w:t>
            </w:r>
          </w:p>
          <w:p w:rsidR="00884E40" w:rsidRPr="00884E40" w:rsidRDefault="00884E40" w:rsidP="00884E40">
            <w:pPr>
              <w:pStyle w:val="ListParagraph"/>
              <w:numPr>
                <w:ilvl w:val="0"/>
                <w:numId w:val="13"/>
              </w:numPr>
              <w:rPr>
                <w:sz w:val="18"/>
                <w:szCs w:val="18"/>
              </w:rPr>
            </w:pPr>
            <w:r>
              <w:rPr>
                <w:sz w:val="18"/>
                <w:szCs w:val="18"/>
              </w:rPr>
              <w:t>Let evaporate</w:t>
            </w:r>
          </w:p>
        </w:tc>
        <w:tc>
          <w:tcPr>
            <w:tcW w:w="5850" w:type="dxa"/>
            <w:vAlign w:val="center"/>
          </w:tcPr>
          <w:p w:rsidR="00884E40" w:rsidRDefault="00884E40" w:rsidP="00884E40">
            <w:pPr>
              <w:pStyle w:val="ListParagraph"/>
              <w:numPr>
                <w:ilvl w:val="0"/>
                <w:numId w:val="19"/>
              </w:numPr>
              <w:rPr>
                <w:sz w:val="18"/>
                <w:szCs w:val="18"/>
              </w:rPr>
            </w:pPr>
            <w:r>
              <w:rPr>
                <w:sz w:val="18"/>
                <w:szCs w:val="18"/>
              </w:rPr>
              <w:t>Use and store per manufacturers recommendations</w:t>
            </w:r>
          </w:p>
          <w:p w:rsidR="00884E40" w:rsidRDefault="00884E40" w:rsidP="00884E40">
            <w:pPr>
              <w:pStyle w:val="ListParagraph"/>
              <w:numPr>
                <w:ilvl w:val="0"/>
                <w:numId w:val="19"/>
              </w:numPr>
              <w:rPr>
                <w:sz w:val="18"/>
                <w:szCs w:val="18"/>
              </w:rPr>
            </w:pPr>
            <w:r>
              <w:rPr>
                <w:sz w:val="18"/>
                <w:szCs w:val="18"/>
              </w:rPr>
              <w:t>Flammable. Use in well ventilated areas.</w:t>
            </w:r>
          </w:p>
          <w:p w:rsidR="00884E40" w:rsidRPr="00884E40" w:rsidRDefault="00884E40" w:rsidP="00884E40">
            <w:pPr>
              <w:pStyle w:val="ListParagraph"/>
              <w:numPr>
                <w:ilvl w:val="0"/>
                <w:numId w:val="19"/>
              </w:numPr>
              <w:rPr>
                <w:sz w:val="18"/>
                <w:szCs w:val="18"/>
              </w:rPr>
            </w:pPr>
            <w:r>
              <w:rPr>
                <w:sz w:val="18"/>
                <w:szCs w:val="18"/>
              </w:rPr>
              <w:t>Poisonous. For topical use only. Do not ingest</w:t>
            </w:r>
          </w:p>
        </w:tc>
      </w:tr>
      <w:tr w:rsidR="00884E40" w:rsidTr="00884E40">
        <w:tc>
          <w:tcPr>
            <w:tcW w:w="4500" w:type="dxa"/>
            <w:vAlign w:val="center"/>
          </w:tcPr>
          <w:p w:rsidR="00884E40" w:rsidRPr="00E250B1" w:rsidRDefault="00884E40" w:rsidP="00E250B1">
            <w:pPr>
              <w:rPr>
                <w:sz w:val="18"/>
                <w:szCs w:val="18"/>
              </w:rPr>
            </w:pPr>
            <w:r>
              <w:rPr>
                <w:sz w:val="18"/>
                <w:szCs w:val="18"/>
              </w:rPr>
              <w:t>Hydrogen Peroxide (3-6%)</w:t>
            </w:r>
          </w:p>
        </w:tc>
        <w:tc>
          <w:tcPr>
            <w:tcW w:w="4140" w:type="dxa"/>
            <w:vAlign w:val="center"/>
          </w:tcPr>
          <w:p w:rsidR="00884E40" w:rsidRDefault="00884E40" w:rsidP="00884E40">
            <w:pPr>
              <w:pStyle w:val="ListParagraph"/>
              <w:numPr>
                <w:ilvl w:val="0"/>
                <w:numId w:val="14"/>
              </w:numPr>
              <w:rPr>
                <w:sz w:val="18"/>
                <w:szCs w:val="18"/>
              </w:rPr>
            </w:pPr>
            <w:r>
              <w:rPr>
                <w:sz w:val="18"/>
                <w:szCs w:val="18"/>
              </w:rPr>
              <w:t>Wipe surfaces with towel or pour on</w:t>
            </w:r>
          </w:p>
          <w:p w:rsidR="00884E40" w:rsidRDefault="00884E40" w:rsidP="00884E40">
            <w:pPr>
              <w:pStyle w:val="ListParagraph"/>
              <w:numPr>
                <w:ilvl w:val="0"/>
                <w:numId w:val="14"/>
              </w:numPr>
              <w:rPr>
                <w:sz w:val="18"/>
                <w:szCs w:val="18"/>
              </w:rPr>
            </w:pPr>
            <w:r>
              <w:rPr>
                <w:sz w:val="18"/>
                <w:szCs w:val="18"/>
              </w:rPr>
              <w:t>Do not wipe off</w:t>
            </w:r>
          </w:p>
          <w:p w:rsidR="00884E40" w:rsidRPr="00884E40" w:rsidRDefault="00884E40" w:rsidP="00884E40">
            <w:pPr>
              <w:pStyle w:val="ListParagraph"/>
              <w:numPr>
                <w:ilvl w:val="0"/>
                <w:numId w:val="14"/>
              </w:numPr>
              <w:rPr>
                <w:sz w:val="18"/>
                <w:szCs w:val="18"/>
              </w:rPr>
            </w:pPr>
            <w:r>
              <w:rPr>
                <w:sz w:val="18"/>
                <w:szCs w:val="18"/>
              </w:rPr>
              <w:t>Let evaporate</w:t>
            </w:r>
          </w:p>
        </w:tc>
        <w:tc>
          <w:tcPr>
            <w:tcW w:w="5850" w:type="dxa"/>
            <w:vAlign w:val="center"/>
          </w:tcPr>
          <w:p w:rsidR="00884E40" w:rsidRDefault="00884E40" w:rsidP="00884E40">
            <w:pPr>
              <w:pStyle w:val="ListParagraph"/>
              <w:numPr>
                <w:ilvl w:val="0"/>
                <w:numId w:val="20"/>
              </w:numPr>
              <w:rPr>
                <w:sz w:val="18"/>
                <w:szCs w:val="18"/>
              </w:rPr>
            </w:pPr>
            <w:r>
              <w:rPr>
                <w:sz w:val="18"/>
                <w:szCs w:val="18"/>
              </w:rPr>
              <w:t>Oxidizers. Do not ingest.</w:t>
            </w:r>
          </w:p>
          <w:p w:rsidR="00884E40" w:rsidRPr="00884E40" w:rsidRDefault="00884E40" w:rsidP="00884E40">
            <w:pPr>
              <w:pStyle w:val="ListParagraph"/>
              <w:numPr>
                <w:ilvl w:val="0"/>
                <w:numId w:val="20"/>
              </w:numPr>
              <w:rPr>
                <w:sz w:val="18"/>
                <w:szCs w:val="18"/>
              </w:rPr>
            </w:pPr>
            <w:r>
              <w:rPr>
                <w:sz w:val="18"/>
                <w:szCs w:val="18"/>
              </w:rPr>
              <w:t>Use per manufacturer’s recommendations</w:t>
            </w:r>
          </w:p>
        </w:tc>
      </w:tr>
      <w:tr w:rsidR="00884E40" w:rsidTr="00884E40">
        <w:tc>
          <w:tcPr>
            <w:tcW w:w="4500" w:type="dxa"/>
            <w:vAlign w:val="center"/>
          </w:tcPr>
          <w:p w:rsidR="00884E40" w:rsidRPr="00E250B1" w:rsidRDefault="00884E40" w:rsidP="00E250B1">
            <w:pPr>
              <w:rPr>
                <w:sz w:val="18"/>
                <w:szCs w:val="18"/>
              </w:rPr>
            </w:pPr>
            <w:r>
              <w:rPr>
                <w:sz w:val="18"/>
                <w:szCs w:val="18"/>
              </w:rPr>
              <w:t>Sanitizing Foot Mat Bath</w:t>
            </w:r>
          </w:p>
        </w:tc>
        <w:tc>
          <w:tcPr>
            <w:tcW w:w="4140" w:type="dxa"/>
            <w:vAlign w:val="center"/>
          </w:tcPr>
          <w:p w:rsidR="00884E40" w:rsidRDefault="00884E40" w:rsidP="00884E40">
            <w:pPr>
              <w:pStyle w:val="ListParagraph"/>
              <w:numPr>
                <w:ilvl w:val="0"/>
                <w:numId w:val="21"/>
              </w:numPr>
              <w:rPr>
                <w:sz w:val="18"/>
                <w:szCs w:val="18"/>
              </w:rPr>
            </w:pPr>
            <w:r>
              <w:rPr>
                <w:sz w:val="18"/>
                <w:szCs w:val="18"/>
              </w:rPr>
              <w:t>Install in front of job site entrance door</w:t>
            </w:r>
          </w:p>
          <w:p w:rsidR="00884E40" w:rsidRDefault="00884E40" w:rsidP="00884E40">
            <w:pPr>
              <w:pStyle w:val="ListParagraph"/>
              <w:numPr>
                <w:ilvl w:val="0"/>
                <w:numId w:val="21"/>
              </w:numPr>
              <w:rPr>
                <w:sz w:val="18"/>
                <w:szCs w:val="18"/>
              </w:rPr>
            </w:pPr>
            <w:r>
              <w:rPr>
                <w:sz w:val="18"/>
                <w:szCs w:val="18"/>
              </w:rPr>
              <w:t>Place foot mat on dry floor mat for safety</w:t>
            </w:r>
          </w:p>
          <w:p w:rsidR="00884E40" w:rsidRPr="00884E40" w:rsidRDefault="00884E40" w:rsidP="00884E40">
            <w:pPr>
              <w:pStyle w:val="ListParagraph"/>
              <w:numPr>
                <w:ilvl w:val="0"/>
                <w:numId w:val="21"/>
              </w:numPr>
              <w:rPr>
                <w:sz w:val="18"/>
                <w:szCs w:val="18"/>
              </w:rPr>
            </w:pPr>
            <w:r>
              <w:rPr>
                <w:sz w:val="18"/>
                <w:szCs w:val="18"/>
              </w:rPr>
              <w:t>Fill foot mat bath with disinfec</w:t>
            </w:r>
            <w:r w:rsidR="006E5AF4">
              <w:rPr>
                <w:sz w:val="18"/>
                <w:szCs w:val="18"/>
              </w:rPr>
              <w:t>tant solution</w:t>
            </w:r>
          </w:p>
        </w:tc>
        <w:tc>
          <w:tcPr>
            <w:tcW w:w="5850" w:type="dxa"/>
            <w:vAlign w:val="center"/>
          </w:tcPr>
          <w:p w:rsidR="00884E40" w:rsidRDefault="006E5AF4" w:rsidP="006E5AF4">
            <w:pPr>
              <w:pStyle w:val="ListParagraph"/>
              <w:numPr>
                <w:ilvl w:val="0"/>
                <w:numId w:val="22"/>
              </w:numPr>
              <w:rPr>
                <w:sz w:val="18"/>
                <w:szCs w:val="18"/>
              </w:rPr>
            </w:pPr>
            <w:r>
              <w:rPr>
                <w:sz w:val="18"/>
                <w:szCs w:val="18"/>
              </w:rPr>
              <w:t xml:space="preserve">May use disinfectant solution, bleach, or hydrogen peroxide. </w:t>
            </w:r>
          </w:p>
          <w:p w:rsidR="006E5AF4" w:rsidRPr="006E5AF4" w:rsidRDefault="006E5AF4" w:rsidP="006E5AF4">
            <w:pPr>
              <w:pStyle w:val="ListParagraph"/>
              <w:numPr>
                <w:ilvl w:val="0"/>
                <w:numId w:val="22"/>
              </w:numPr>
              <w:rPr>
                <w:sz w:val="18"/>
                <w:szCs w:val="18"/>
              </w:rPr>
            </w:pPr>
            <w:r>
              <w:rPr>
                <w:sz w:val="18"/>
                <w:szCs w:val="18"/>
              </w:rPr>
              <w:t>Use chemicals per manufacturers recommendations.</w:t>
            </w:r>
          </w:p>
        </w:tc>
      </w:tr>
    </w:tbl>
    <w:p w:rsidR="00DD3B4C" w:rsidRDefault="00DD3B4C"/>
    <w:p w:rsidR="006E5AF4" w:rsidRDefault="006E5AF4"/>
    <w:p w:rsidR="006E5AF4" w:rsidRDefault="006E5AF4">
      <w:r>
        <w:t>Competent Person_____________________________________________Signature__________________________________________________</w:t>
      </w:r>
    </w:p>
    <w:sectPr w:rsidR="006E5AF4" w:rsidSect="00F709B2">
      <w:footerReference w:type="default" r:id="rId8"/>
      <w:pgSz w:w="15840" w:h="12240" w:orient="landscape"/>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9B2" w:rsidRDefault="00F709B2" w:rsidP="00F709B2">
      <w:pPr>
        <w:spacing w:after="0" w:line="240" w:lineRule="auto"/>
      </w:pPr>
      <w:r>
        <w:separator/>
      </w:r>
    </w:p>
  </w:endnote>
  <w:endnote w:type="continuationSeparator" w:id="0">
    <w:p w:rsidR="00F709B2" w:rsidRDefault="00F709B2" w:rsidP="00F7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34350"/>
      <w:docPartObj>
        <w:docPartGallery w:val="Page Numbers (Bottom of Page)"/>
        <w:docPartUnique/>
      </w:docPartObj>
    </w:sdtPr>
    <w:sdtEndPr>
      <w:rPr>
        <w:noProof/>
      </w:rPr>
    </w:sdtEndPr>
    <w:sdtContent>
      <w:p w:rsidR="00F709B2" w:rsidRDefault="00F709B2">
        <w:pPr>
          <w:pStyle w:val="Footer"/>
        </w:pPr>
        <w:r>
          <w:rPr>
            <w:noProof/>
          </w:rPr>
          <w:drawing>
            <wp:anchor distT="0" distB="0" distL="114300" distR="114300" simplePos="0" relativeHeight="251658240" behindDoc="1" locked="0" layoutInCell="1" allowOverlap="1">
              <wp:simplePos x="0" y="0"/>
              <wp:positionH relativeFrom="column">
                <wp:posOffset>7562850</wp:posOffset>
              </wp:positionH>
              <wp:positionV relativeFrom="paragraph">
                <wp:posOffset>7620</wp:posOffset>
              </wp:positionV>
              <wp:extent cx="1209675" cy="528955"/>
              <wp:effectExtent l="0" t="0" r="9525" b="4445"/>
              <wp:wrapTight wrapText="bothSides">
                <wp:wrapPolygon edited="0">
                  <wp:start x="0" y="0"/>
                  <wp:lineTo x="0" y="21004"/>
                  <wp:lineTo x="21430" y="21004"/>
                  <wp:lineTo x="21430"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n Mowery horiz photo.jpg"/>
                      <pic:cNvPicPr/>
                    </pic:nvPicPr>
                    <pic:blipFill>
                      <a:blip r:embed="rId1">
                        <a:extLst>
                          <a:ext uri="{28A0092B-C50C-407E-A947-70E740481C1C}">
                            <a14:useLocalDpi xmlns:a14="http://schemas.microsoft.com/office/drawing/2010/main" val="0"/>
                          </a:ext>
                        </a:extLst>
                      </a:blip>
                      <a:stretch>
                        <a:fillRect/>
                      </a:stretch>
                    </pic:blipFill>
                    <pic:spPr>
                      <a:xfrm>
                        <a:off x="0" y="0"/>
                        <a:ext cx="1209675" cy="528955"/>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rsidR="00F709B2" w:rsidRDefault="00F70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9B2" w:rsidRDefault="00F709B2" w:rsidP="00F709B2">
      <w:pPr>
        <w:spacing w:after="0" w:line="240" w:lineRule="auto"/>
      </w:pPr>
      <w:r>
        <w:separator/>
      </w:r>
    </w:p>
  </w:footnote>
  <w:footnote w:type="continuationSeparator" w:id="0">
    <w:p w:rsidR="00F709B2" w:rsidRDefault="00F709B2" w:rsidP="00F7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FCC"/>
    <w:multiLevelType w:val="hybridMultilevel"/>
    <w:tmpl w:val="535E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11A3F"/>
    <w:multiLevelType w:val="hybridMultilevel"/>
    <w:tmpl w:val="3056A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B7DF1"/>
    <w:multiLevelType w:val="hybridMultilevel"/>
    <w:tmpl w:val="A484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3643E"/>
    <w:multiLevelType w:val="hybridMultilevel"/>
    <w:tmpl w:val="CD360A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A49DD"/>
    <w:multiLevelType w:val="hybridMultilevel"/>
    <w:tmpl w:val="C07CF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429A6"/>
    <w:multiLevelType w:val="hybridMultilevel"/>
    <w:tmpl w:val="DF488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D1EB5"/>
    <w:multiLevelType w:val="hybridMultilevel"/>
    <w:tmpl w:val="67742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635F43"/>
    <w:multiLevelType w:val="hybridMultilevel"/>
    <w:tmpl w:val="AE50A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31820"/>
    <w:multiLevelType w:val="hybridMultilevel"/>
    <w:tmpl w:val="8580E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3C51BE"/>
    <w:multiLevelType w:val="hybridMultilevel"/>
    <w:tmpl w:val="4092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0C315E"/>
    <w:multiLevelType w:val="hybridMultilevel"/>
    <w:tmpl w:val="3056A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117A1"/>
    <w:multiLevelType w:val="hybridMultilevel"/>
    <w:tmpl w:val="63C60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7038B"/>
    <w:multiLevelType w:val="hybridMultilevel"/>
    <w:tmpl w:val="4B88F4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A6938"/>
    <w:multiLevelType w:val="hybridMultilevel"/>
    <w:tmpl w:val="D08E5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20BB6"/>
    <w:multiLevelType w:val="hybridMultilevel"/>
    <w:tmpl w:val="E90E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E6496"/>
    <w:multiLevelType w:val="hybridMultilevel"/>
    <w:tmpl w:val="2ED86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0E267D"/>
    <w:multiLevelType w:val="hybridMultilevel"/>
    <w:tmpl w:val="6F58E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2653F8"/>
    <w:multiLevelType w:val="hybridMultilevel"/>
    <w:tmpl w:val="1B085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F4544F"/>
    <w:multiLevelType w:val="hybridMultilevel"/>
    <w:tmpl w:val="66FE9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9352BE"/>
    <w:multiLevelType w:val="hybridMultilevel"/>
    <w:tmpl w:val="1D9A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583F02"/>
    <w:multiLevelType w:val="hybridMultilevel"/>
    <w:tmpl w:val="EA348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790858"/>
    <w:multiLevelType w:val="hybridMultilevel"/>
    <w:tmpl w:val="9AB0B93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2"/>
  </w:num>
  <w:num w:numId="4">
    <w:abstractNumId w:val="17"/>
  </w:num>
  <w:num w:numId="5">
    <w:abstractNumId w:val="21"/>
  </w:num>
  <w:num w:numId="6">
    <w:abstractNumId w:val="19"/>
  </w:num>
  <w:num w:numId="7">
    <w:abstractNumId w:val="18"/>
  </w:num>
  <w:num w:numId="8">
    <w:abstractNumId w:val="14"/>
  </w:num>
  <w:num w:numId="9">
    <w:abstractNumId w:val="2"/>
  </w:num>
  <w:num w:numId="10">
    <w:abstractNumId w:val="16"/>
  </w:num>
  <w:num w:numId="11">
    <w:abstractNumId w:val="9"/>
  </w:num>
  <w:num w:numId="12">
    <w:abstractNumId w:val="10"/>
  </w:num>
  <w:num w:numId="13">
    <w:abstractNumId w:val="15"/>
  </w:num>
  <w:num w:numId="14">
    <w:abstractNumId w:val="8"/>
  </w:num>
  <w:num w:numId="15">
    <w:abstractNumId w:val="6"/>
  </w:num>
  <w:num w:numId="16">
    <w:abstractNumId w:val="1"/>
  </w:num>
  <w:num w:numId="17">
    <w:abstractNumId w:val="7"/>
  </w:num>
  <w:num w:numId="18">
    <w:abstractNumId w:val="3"/>
  </w:num>
  <w:num w:numId="19">
    <w:abstractNumId w:val="4"/>
  </w:num>
  <w:num w:numId="20">
    <w:abstractNumId w:val="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F5"/>
    <w:rsid w:val="000B37F9"/>
    <w:rsid w:val="000C6D21"/>
    <w:rsid w:val="001304F5"/>
    <w:rsid w:val="0028656C"/>
    <w:rsid w:val="002E14DB"/>
    <w:rsid w:val="003006C6"/>
    <w:rsid w:val="00314986"/>
    <w:rsid w:val="003164E9"/>
    <w:rsid w:val="003B47B2"/>
    <w:rsid w:val="003F6993"/>
    <w:rsid w:val="00436C67"/>
    <w:rsid w:val="004B75DA"/>
    <w:rsid w:val="004D6324"/>
    <w:rsid w:val="00557DD7"/>
    <w:rsid w:val="00650B89"/>
    <w:rsid w:val="006E5AF4"/>
    <w:rsid w:val="007A7217"/>
    <w:rsid w:val="00866B07"/>
    <w:rsid w:val="00884E40"/>
    <w:rsid w:val="009C004A"/>
    <w:rsid w:val="009D739E"/>
    <w:rsid w:val="009F5218"/>
    <w:rsid w:val="00A545F7"/>
    <w:rsid w:val="00A72092"/>
    <w:rsid w:val="00B426F6"/>
    <w:rsid w:val="00B4422F"/>
    <w:rsid w:val="00B449D3"/>
    <w:rsid w:val="00BC139B"/>
    <w:rsid w:val="00D579FD"/>
    <w:rsid w:val="00DD3B4C"/>
    <w:rsid w:val="00E12BA6"/>
    <w:rsid w:val="00E250B1"/>
    <w:rsid w:val="00E77408"/>
    <w:rsid w:val="00E91606"/>
    <w:rsid w:val="00F709B2"/>
    <w:rsid w:val="00FA2F28"/>
    <w:rsid w:val="00FB51E3"/>
    <w:rsid w:val="00FC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4144D"/>
  <w15:chartTrackingRefBased/>
  <w15:docId w15:val="{835D6120-5239-4D28-B56E-A5A11E5B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B07"/>
    <w:pPr>
      <w:ind w:left="720"/>
      <w:contextualSpacing/>
    </w:pPr>
  </w:style>
  <w:style w:type="paragraph" w:styleId="Header">
    <w:name w:val="header"/>
    <w:basedOn w:val="Normal"/>
    <w:link w:val="HeaderChar"/>
    <w:uiPriority w:val="99"/>
    <w:unhideWhenUsed/>
    <w:rsid w:val="00F70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B2"/>
  </w:style>
  <w:style w:type="paragraph" w:styleId="Footer">
    <w:name w:val="footer"/>
    <w:basedOn w:val="Normal"/>
    <w:link w:val="FooterChar"/>
    <w:uiPriority w:val="99"/>
    <w:unhideWhenUsed/>
    <w:rsid w:val="00F70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63F2-E8F8-4EB4-8B75-F625F5B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Steighner</dc:creator>
  <cp:keywords/>
  <dc:description/>
  <cp:lastModifiedBy>Jamie Mowery Lewis</cp:lastModifiedBy>
  <cp:revision>3</cp:revision>
  <dcterms:created xsi:type="dcterms:W3CDTF">2020-04-27T11:39:00Z</dcterms:created>
  <dcterms:modified xsi:type="dcterms:W3CDTF">2020-04-27T13:17:00Z</dcterms:modified>
</cp:coreProperties>
</file>